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1" w:rsidRPr="006D2E0A" w:rsidRDefault="00C8247D" w:rsidP="00285B98">
      <w:pPr>
        <w:ind w:hanging="40"/>
        <w:rPr>
          <w:rFonts w:ascii="Times New Roman" w:hAnsi="Times New Roman" w:cs="Times New Roman"/>
          <w:b/>
          <w:sz w:val="24"/>
          <w:szCs w:val="24"/>
        </w:rPr>
      </w:pPr>
      <w:r w:rsidRPr="00C824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155151"/>
            <wp:effectExtent l="0" t="0" r="6985" b="8255"/>
            <wp:docPr id="1" name="Рисунок 1" descr="C:\Users\user\Downloads\новая система оплаты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система оплаты тру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B1" w:rsidRPr="006D2E0A" w:rsidRDefault="00F227B1" w:rsidP="00285B98">
      <w:pPr>
        <w:ind w:hanging="40"/>
        <w:rPr>
          <w:rFonts w:ascii="Times New Roman" w:hAnsi="Times New Roman" w:cs="Times New Roman"/>
          <w:b/>
          <w:sz w:val="24"/>
          <w:szCs w:val="24"/>
        </w:rPr>
      </w:pPr>
    </w:p>
    <w:p w:rsidR="00F227B1" w:rsidRPr="006D2E0A" w:rsidRDefault="00F227B1" w:rsidP="00285B98">
      <w:pPr>
        <w:rPr>
          <w:rFonts w:ascii="Times New Roman" w:hAnsi="Times New Roman" w:cs="Times New Roman"/>
          <w:sz w:val="24"/>
          <w:szCs w:val="24"/>
        </w:rPr>
      </w:pPr>
    </w:p>
    <w:p w:rsidR="00F227B1" w:rsidRPr="006D2E0A" w:rsidRDefault="00F227B1" w:rsidP="00285B98">
      <w:pPr>
        <w:rPr>
          <w:rFonts w:ascii="Times New Roman" w:hAnsi="Times New Roman" w:cs="Times New Roman"/>
          <w:sz w:val="24"/>
          <w:szCs w:val="24"/>
        </w:rPr>
      </w:pPr>
    </w:p>
    <w:p w:rsidR="00285B98" w:rsidRPr="006D2E0A" w:rsidRDefault="00285B98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DDA" w:rsidRPr="006D2E0A" w:rsidRDefault="00570DDA" w:rsidP="00285B9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AEA" w:rsidRPr="006D2E0A" w:rsidRDefault="007D2AEA" w:rsidP="00285B9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643F5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2A2" w:rsidRPr="006D2E0A" w:rsidRDefault="007D2AE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3E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1.1. Оплата труда работников </w:t>
      </w:r>
      <w:r w:rsidR="00E9254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54A" w:rsidRPr="006D2E0A">
        <w:rPr>
          <w:rFonts w:ascii="Times New Roman" w:hAnsi="Times New Roman" w:cs="Times New Roman"/>
          <w:sz w:val="24"/>
          <w:szCs w:val="24"/>
          <w:lang w:eastAsia="ru-RU"/>
        </w:rPr>
        <w:t>Белинского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Пензенской области </w:t>
      </w:r>
      <w:r w:rsidR="00E9254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1C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основывается на основе единых принципов материального обеспечения и осуществляется в соответствии с законодательными и иными правовыми нормативны</w:t>
      </w:r>
      <w:r w:rsidR="00111C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ми актами Российской Федерации, </w:t>
      </w:r>
      <w:r w:rsidR="00343E85" w:rsidRPr="006D2E0A">
        <w:rPr>
          <w:rFonts w:ascii="Times New Roman" w:hAnsi="Times New Roman" w:cs="Times New Roman"/>
          <w:sz w:val="24"/>
          <w:szCs w:val="24"/>
          <w:lang w:eastAsia="ru-RU"/>
        </w:rPr>
        <w:t>Пензенской области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D85FD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11C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Белинского </w:t>
      </w:r>
      <w:r w:rsidR="002F612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E85" w:rsidRPr="006D2E0A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Оплата труда работник</w:t>
      </w:r>
      <w:r w:rsidR="00A56FB6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ов  </w:t>
      </w:r>
      <w:r w:rsidR="00E9254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6FB6" w:rsidRPr="006D2E0A">
        <w:rPr>
          <w:rFonts w:ascii="Times New Roman" w:hAnsi="Times New Roman" w:cs="Times New Roman"/>
          <w:sz w:val="24"/>
          <w:szCs w:val="24"/>
          <w:lang w:eastAsia="ru-RU"/>
        </w:rPr>
        <w:t>определяется их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личным</w:t>
      </w:r>
      <w:r w:rsidR="00A56FB6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тру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довым вкладом с учетом конечных результатов работы </w:t>
      </w:r>
      <w:r w:rsidR="00D85FDF" w:rsidRPr="006D2E0A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, в пределах фонда оплаты труда и максимальными размерами не ограничивается.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36033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1.2. Система оплаты труда в пределах фонда оплаты труда работников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включает:</w:t>
      </w:r>
      <w:r w:rsidR="00111C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оклад по профессиональным квалификационным группам, условия оплаты труда работников и руководителей </w:t>
      </w:r>
      <w:r w:rsidR="00D85FDF" w:rsidRPr="006D2E0A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, условия осуществления выплат компенсационного и стимулирующего характера, размеры повышающих коэффициентов к окладам, выплат компенс</w:t>
      </w:r>
      <w:r w:rsidR="002D0B6D" w:rsidRPr="006D2E0A">
        <w:rPr>
          <w:rFonts w:ascii="Times New Roman" w:hAnsi="Times New Roman" w:cs="Times New Roman"/>
          <w:sz w:val="24"/>
          <w:szCs w:val="24"/>
          <w:lang w:eastAsia="ru-RU"/>
        </w:rPr>
        <w:t>ационного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и стимулирующего характера.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Система оплаты труда работников </w:t>
      </w:r>
      <w:r w:rsidR="00D85FD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устанавливается коллективными договорами, локальны</w:t>
      </w:r>
      <w:r w:rsidR="00A56FB6" w:rsidRPr="006D2E0A">
        <w:rPr>
          <w:rFonts w:ascii="Times New Roman" w:hAnsi="Times New Roman" w:cs="Times New Roman"/>
          <w:sz w:val="24"/>
          <w:szCs w:val="24"/>
          <w:lang w:eastAsia="ru-RU"/>
        </w:rPr>
        <w:t>ми нормативными актами организаци</w:t>
      </w:r>
      <w:r w:rsidR="00DB74F4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56FB6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согласованию с представительными органами работников в соответствии с действующим трудовым законодательством и настоящим Положением.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36033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1.3. Размер заработной платы работников </w:t>
      </w:r>
      <w:r w:rsidR="00DB74F4" w:rsidRPr="006D2E0A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E9254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определяется с учетом следующих условий: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36033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показателей квалификации (образование, наличие квалификационной категории, наличие ученой степени, почетного звания), в соответствии с которыми регулируется размер ставки заработной платы (должностной оклад) работника с учетом отнесения к профессиональным квалификационным</w:t>
      </w:r>
      <w:r w:rsidR="00995901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группам;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продолжительности рабочего времени (нормы часов педагогической работы за ставку заработной платы) педагогических работников </w:t>
      </w:r>
      <w:r w:rsidR="00313BCE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DB74F4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установленных приказом Министерства образования и науки Российской Федерации </w:t>
      </w:r>
      <w:hyperlink r:id="rId10" w:history="1">
        <w:r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от 2</w:t>
        </w:r>
        <w:r w:rsidR="002D0B6D"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.12.201</w:t>
        </w:r>
        <w:r w:rsidR="002D0B6D"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4</w:t>
        </w:r>
        <w:r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№</w:t>
        </w:r>
        <w:r w:rsidR="002D0B6D"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1601</w:t>
        </w:r>
        <w:r w:rsidRPr="006D2E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«О продолжительности рабочего времени (норме часов педагогической работы за ставку заработной платы) педагогических работников»</w:t>
        </w:r>
      </w:hyperlink>
      <w:r w:rsidRPr="006D2E0A">
        <w:rPr>
          <w:rFonts w:ascii="Times New Roman" w:hAnsi="Times New Roman" w:cs="Times New Roman"/>
          <w:sz w:val="24"/>
          <w:szCs w:val="24"/>
          <w:lang w:eastAsia="ru-RU"/>
        </w:rPr>
        <w:t>; объемов учебной (педагогической) работы;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36033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размеров повышения ставок (окладов) в процентах, на которые ставки (оклады) специалистов, работающих на селе, увеличиваются по сравнению с размерами ставок (окладов) соответствующих специалистов в городской местности</w:t>
      </w:r>
      <w:r w:rsidR="003372A2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6BA" w:rsidRPr="006D2E0A" w:rsidRDefault="00B36033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порядка исчисления заработной платы педагогических работников на основе тарификации;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выплаты установленной при тарификации заработной платы независимо от количества дней и недель в месяце, а также в период каникул и в период отмены учебных занятий (образовательного процесса) по климатическим и санитарно-эпидемиологическим основаниям;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особенностей исчисления почасовой оплаты труда педагогических работников;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дополнительной оплаты за условия труда, отклоняющиеся от нормальных условий труда;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оплаты педагогических и других работников за работу, не входящую в их должностные обязанности, в </w:t>
      </w:r>
      <w:proofErr w:type="spell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 связанную с образовательным процессом (классное руководство, проверка письменных работ и другое);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правил и сроков изменения размеров ставок заработной платы на основании указанных выше показателей;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выплат стимулирующе</w:t>
      </w:r>
      <w:r w:rsidR="006946BA" w:rsidRPr="006D2E0A">
        <w:rPr>
          <w:rFonts w:ascii="Times New Roman" w:hAnsi="Times New Roman" w:cs="Times New Roman"/>
          <w:sz w:val="24"/>
          <w:szCs w:val="24"/>
          <w:lang w:eastAsia="ru-RU"/>
        </w:rPr>
        <w:t>го и компенсационного характера;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Fonts w:ascii="Times New Roman" w:hAnsi="Times New Roman" w:cs="Times New Roman"/>
          <w:sz w:val="24"/>
          <w:szCs w:val="24"/>
        </w:rPr>
        <w:t xml:space="preserve">            ежемесячного денежного вознаграждения за классное руководство в размере 5000 рублей с 01</w:t>
      </w:r>
      <w:r w:rsidR="001D2649" w:rsidRPr="006D2E0A">
        <w:rPr>
          <w:rFonts w:ascii="Times New Roman" w:hAnsi="Times New Roman" w:cs="Times New Roman"/>
          <w:sz w:val="24"/>
          <w:szCs w:val="24"/>
        </w:rPr>
        <w:t xml:space="preserve">.09.2020. Ежемесячное денежное </w:t>
      </w:r>
      <w:r w:rsidRPr="006D2E0A">
        <w:rPr>
          <w:rFonts w:ascii="Times New Roman" w:hAnsi="Times New Roman" w:cs="Times New Roman"/>
          <w:sz w:val="24"/>
          <w:szCs w:val="24"/>
        </w:rPr>
        <w:t>вознаграждение за классное руководство производится педагогическим работникам организаци</w:t>
      </w:r>
      <w:r w:rsidR="003A161F" w:rsidRPr="006D2E0A">
        <w:rPr>
          <w:rFonts w:ascii="Times New Roman" w:hAnsi="Times New Roman" w:cs="Times New Roman"/>
          <w:sz w:val="24"/>
          <w:szCs w:val="24"/>
        </w:rPr>
        <w:t>и</w:t>
      </w:r>
      <w:r w:rsidRPr="006D2E0A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начального общего, основного общего образования, в том числе адаптированные программы, на которых возложено исполнение функций классного руководства;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Fonts w:ascii="Times New Roman" w:hAnsi="Times New Roman" w:cs="Times New Roman"/>
          <w:sz w:val="24"/>
          <w:szCs w:val="24"/>
        </w:rPr>
        <w:t xml:space="preserve">   фонд оплаты труда на ежемесячное денежное вознаграждение за классное руководство организаци</w:t>
      </w:r>
      <w:r w:rsidR="003A161F" w:rsidRPr="006D2E0A">
        <w:rPr>
          <w:rFonts w:ascii="Times New Roman" w:hAnsi="Times New Roman" w:cs="Times New Roman"/>
          <w:sz w:val="24"/>
          <w:szCs w:val="24"/>
        </w:rPr>
        <w:t>и</w:t>
      </w:r>
      <w:r w:rsidRPr="006D2E0A">
        <w:rPr>
          <w:rFonts w:ascii="Times New Roman" w:hAnsi="Times New Roman" w:cs="Times New Roman"/>
          <w:sz w:val="24"/>
          <w:szCs w:val="24"/>
        </w:rPr>
        <w:t xml:space="preserve"> формируется за счет средств федерального бюджета в объеме, необходимом для 100-процентного обеспечения педагогических работников организаци</w:t>
      </w:r>
      <w:r w:rsidR="003A161F" w:rsidRPr="006D2E0A">
        <w:rPr>
          <w:rFonts w:ascii="Times New Roman" w:hAnsi="Times New Roman" w:cs="Times New Roman"/>
          <w:sz w:val="24"/>
          <w:szCs w:val="24"/>
        </w:rPr>
        <w:t>и</w:t>
      </w:r>
      <w:r w:rsidRPr="006D2E0A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общего, основного общего  образования, в том числе адаптированные программы, на которых возложено исполнение функций классного руководства.          </w:t>
      </w:r>
    </w:p>
    <w:p w:rsidR="000C64AB" w:rsidRPr="006D2E0A" w:rsidRDefault="00B36033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</w:t>
      </w:r>
      <w:r w:rsidR="00B731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стимулирующие выплаты (доплаты и надбавки стимулирующего характера, премии и иные поощрительные выплаты).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806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 </w:t>
      </w:r>
    </w:p>
    <w:p w:rsidR="00D90C0E" w:rsidRPr="006D2E0A" w:rsidRDefault="000C64AB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заработной платы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Базовый оклад - минимальный оклад, ставка заработной платы работника 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806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(должностной оклад), ставка заработной платы работника устанавливается в трудовом договоре исходя из установленных настоящим Положением базовых окладов (базовых ставок заработной платы).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C0E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Базовые оклады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в соответствии с приложением № 1 к настоящему Положению. </w:t>
      </w:r>
    </w:p>
    <w:p w:rsidR="00D90C0E" w:rsidRPr="006D2E0A" w:rsidRDefault="00D90C0E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базовых окладов работников 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D2649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занимаемой должностью в соответствии со штатным расписанием и тарификационным списком данно</w:t>
      </w:r>
      <w:r w:rsidR="007A7AD9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7A7AD9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AD9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2AEA" w:rsidRPr="006D2E0A" w:rsidRDefault="00D90C0E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Руководител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об образовании и иные документы, в соответствии с которыми определяются размеры ставок заработной платы (должностных окладов) учителей, преподавателей, других работников, исчисляют их заработную плату;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составляет и утверждае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работников, выполняющих педагогическую работу, включая работников, выполняющих эту работу в </w:t>
      </w:r>
      <w:r w:rsidR="006D34D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основной работы, тарификационные списки;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488E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правильное определение размеров заработной платы работников </w:t>
      </w:r>
      <w:r w:rsidR="006D34D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Материальное стимулирование руководителей образовательных </w:t>
      </w:r>
      <w:r w:rsidR="0063133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настоящим Положением.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стимулирование остальных работников, включая заместителей руководителей </w:t>
      </w:r>
      <w:r w:rsidR="0063133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соответствии с настоящим Положением и принятыми в установленном порядке локальными актами организаци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Тарификация работ и присвоение тарифных разрядов рабочим, занятым в </w:t>
      </w:r>
      <w:r w:rsidR="0063133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с учетом Единого тарифно-квалификационного справочника работ и профессий рабочих.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Лица, не имеющие специальной подготовки, установленной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</w:t>
      </w:r>
      <w:r w:rsidR="005B64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 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исключения, могут быть назначены на соответствующие должности так же, как и лица, имеющие специальную подготовку, им может быть установлен тот же базовый оклад.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C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Расходы по оплате труда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руководителей, в том числе различные виды материального стимулирования, осуществляются за счет общего фонда оплаты труда, предусмотренного </w:t>
      </w:r>
      <w:r w:rsidR="00316DA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бюджетных ассигнованиях</w:t>
      </w:r>
      <w:r w:rsidR="00B05C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4D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внебюджетные источники.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C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Формирование фонда оплаты тр</w:t>
      </w:r>
      <w:r w:rsidR="005B64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пределах объема средств 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текущий финансовый год. В 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нормативом бюджетного финансирования, поправочным коэффициентом и количеством обучающих, а так же средств поступающих от предпринимательской и иной приносящей доход деятельности направленных на оплату труда работников и отражается в </w:t>
      </w:r>
      <w:r w:rsidR="00316DA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фина</w:t>
      </w:r>
      <w:r w:rsidR="002D4CF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нсово-хозяйственной деятельности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5B64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B64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4D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D841B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64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организаци</w:t>
      </w:r>
      <w:r w:rsidR="003A161F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64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</w:t>
      </w:r>
      <w:r w:rsidR="00AC2BD5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руемых на основании утверждаемого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</w:t>
      </w:r>
      <w:r w:rsidR="002D4CF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C2BD5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CF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расходов, в соответствии с объёмом средств, предусмотренных на оплату труда и средствами, поступающими от деятельности приносящей доход направленными на оплату труда работников </w:t>
      </w:r>
      <w:r w:rsidR="006D34D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C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Фонд оплаты труда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базовой части (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стимулирующей части (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ФОТст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 =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ФОТст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C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Объем стимулирующей части определяется по формуле: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ФОТст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S, где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 _ стимулирующая доля ФОТ.</w:t>
      </w:r>
    </w:p>
    <w:p w:rsidR="00356D58" w:rsidRPr="006D2E0A" w:rsidRDefault="00B05C51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Базовая часть фонда оплаты труда обеспечивает гарантированную заработную плату работников </w:t>
      </w:r>
      <w:r w:rsidR="00E9254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трудовые усилия, потраченные на качественное выполнение основных профессиональных функций, определенных квалификационными требованиями в рамках нормативов рабочего времени с учетом особенностей содержаний и условий труда. Здесь учитываются различные виды предусмотренных разделом 7 настоящего Положения повышений ставок (окладов) и компенсационных выплат за условия труда, отклоняющиеся от нормальных.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6D58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размеры и условия осуществления выплат стимулирующего характера устанавливаются коллективными договорами, локальными нормативными актами 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Выплаты стимулирующего характера не образуют новый оклад и не учитываются при начислении иных стимулирующих или компенсационных выплат. </w:t>
      </w:r>
    </w:p>
    <w:p w:rsidR="00A950B9" w:rsidRPr="006D2E0A" w:rsidRDefault="00356D58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15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BD5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Штатное расписание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утвер</w:t>
      </w:r>
      <w:r w:rsidR="00AC2BD5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ждается руководителем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все должности служащих, профессии рабочих данного учреждения. В соответствии с уставной деятельностью </w:t>
      </w:r>
      <w:r w:rsidR="009272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штатного расписания используются должности и профессии в соответствии с профессиональными квалификационными группами, утвержденными приказами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11" w:history="1">
        <w:r w:rsidR="007D2AEA" w:rsidRPr="006D2E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 мая 2008 г. № 247н</w:t>
        </w:r>
      </w:hyperlink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2" w:history="1">
        <w:r w:rsidR="007D2AEA" w:rsidRPr="006D2E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 мая 2008 г. № 248н</w:t>
        </w:r>
      </w:hyperlink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" w:history="1">
        <w:r w:rsidR="007D2AEA" w:rsidRPr="006D2E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5 мая 2008 г. № 216н</w:t>
        </w:r>
      </w:hyperlink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4" w:history="1">
        <w:r w:rsidR="00995901" w:rsidRPr="006D2E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</w:t>
        </w:r>
        <w:r w:rsidR="007D2AEA" w:rsidRPr="006D2E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 мая 2008 г. № 217н</w:t>
        </w:r>
      </w:hyperlink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D2AEA" w:rsidRPr="006D2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6C3B84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C3B84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Индексация заработной платы 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пределах средств, предусмотренных бюджетом </w:t>
      </w:r>
      <w:r w:rsidR="002D0B6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D15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</w:t>
      </w:r>
      <w:r w:rsidR="002D0B6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6D15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15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D155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труда других 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настоящим Положением, производится применительно к условиям оплаты труда, установленным для аналогичных категорий работников соответствующих </w:t>
      </w:r>
      <w:r w:rsidR="009959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отраслей.</w:t>
      </w:r>
    </w:p>
    <w:p w:rsidR="00905FC6" w:rsidRPr="006D2E0A" w:rsidRDefault="00905FC6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1" w:rsidRPr="006D2E0A" w:rsidRDefault="007D2AEA" w:rsidP="00285B9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Рабочее время</w:t>
      </w:r>
      <w:r w:rsidR="00643F5B" w:rsidRPr="006D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5A6B" w:rsidRPr="006D2E0A" w:rsidRDefault="00BF76B7" w:rsidP="00285B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2.1. В соответствии с законодательством Российской Федерации для педагогических 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0C0CA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2649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устанавливается сокращенная продолжительность рабочего времени - не более 36 часов в неделю за одну ставку заработной платы (должностной оклад). 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Министерства образования и науки Российской Федерации </w:t>
      </w:r>
      <w:hyperlink r:id="rId15" w:history="1">
        <w:r w:rsidR="007D2AEA" w:rsidRPr="006D2E0A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2D0B6D" w:rsidRPr="006D2E0A">
          <w:rPr>
            <w:rFonts w:ascii="Times New Roman" w:hAnsi="Times New Roman" w:cs="Times New Roman"/>
            <w:sz w:val="24"/>
            <w:szCs w:val="24"/>
          </w:rPr>
          <w:t>22.12.</w:t>
        </w:r>
        <w:r w:rsidR="007D2AEA" w:rsidRPr="006D2E0A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D0B6D" w:rsidRPr="006D2E0A">
          <w:rPr>
            <w:rFonts w:ascii="Times New Roman" w:hAnsi="Times New Roman" w:cs="Times New Roman"/>
            <w:sz w:val="24"/>
            <w:szCs w:val="24"/>
          </w:rPr>
          <w:t>1601</w:t>
        </w:r>
        <w:r w:rsidR="007D2AEA" w:rsidRPr="006D2E0A">
          <w:rPr>
            <w:rFonts w:ascii="Times New Roman" w:hAnsi="Times New Roman" w:cs="Times New Roman"/>
            <w:sz w:val="24"/>
            <w:szCs w:val="24"/>
          </w:rPr>
          <w:t xml:space="preserve"> «О продолжительности рабочего времени (норме часов педагогической работы за ставку заработной платы) педагогических работников». </w:t>
        </w:r>
      </w:hyperlink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Pr="006D2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2.2. Регламентация режима рабочего времени и времени отдыха 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с учетом особенностей их деятельности устанавливается в Правилах внутреннего трудового распорядка </w:t>
      </w:r>
      <w:r w:rsidR="006D34DC" w:rsidRPr="006D2E0A">
        <w:rPr>
          <w:rFonts w:ascii="Times New Roman" w:hAnsi="Times New Roman" w:cs="Times New Roman"/>
          <w:sz w:val="24"/>
          <w:szCs w:val="24"/>
        </w:rPr>
        <w:t>организаци</w:t>
      </w:r>
      <w:r w:rsidR="00927221" w:rsidRPr="006D2E0A">
        <w:rPr>
          <w:rFonts w:ascii="Times New Roman" w:hAnsi="Times New Roman" w:cs="Times New Roman"/>
          <w:sz w:val="24"/>
          <w:szCs w:val="24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. 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Pr="006D2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2.3. За преподавательскую (педагогическую) работу, выполненную с согласия педагогических работников, сверх установленной нормы часов за ставку заработной платы, производится </w:t>
      </w:r>
      <w:r w:rsidR="007D2AEA" w:rsidRPr="006D2E0A">
        <w:rPr>
          <w:rFonts w:ascii="Times New Roman" w:hAnsi="Times New Roman" w:cs="Times New Roman"/>
          <w:sz w:val="24"/>
          <w:szCs w:val="24"/>
        </w:rPr>
        <w:lastRenderedPageBreak/>
        <w:t>дополнительная оплата соответственно получаемой ставке заработной платы в одинарном размере в порядке, предусмотренном в разделе 6 настоящего Положения.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Pr="006D2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2.4. Объем учебной нагрузки учителей, педаго</w:t>
      </w:r>
      <w:r w:rsidR="003372A2" w:rsidRPr="006D2E0A">
        <w:rPr>
          <w:rFonts w:ascii="Times New Roman" w:hAnsi="Times New Roman" w:cs="Times New Roman"/>
          <w:sz w:val="24"/>
          <w:szCs w:val="24"/>
        </w:rPr>
        <w:t>гов дополнительного образования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устанавливается исходя из количества часов по учебному плану и программам, обеспеченности кадрами, других конкретных условий в данно</w:t>
      </w:r>
      <w:r w:rsidR="006D34DC" w:rsidRPr="006D2E0A">
        <w:rPr>
          <w:rFonts w:ascii="Times New Roman" w:hAnsi="Times New Roman" w:cs="Times New Roman"/>
          <w:sz w:val="24"/>
          <w:szCs w:val="24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D34DC" w:rsidRPr="006D2E0A">
        <w:rPr>
          <w:rFonts w:ascii="Times New Roman" w:hAnsi="Times New Roman" w:cs="Times New Roman"/>
          <w:sz w:val="24"/>
          <w:szCs w:val="24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6D34DC" w:rsidRPr="006D2E0A">
        <w:rPr>
          <w:rFonts w:ascii="Times New Roman" w:hAnsi="Times New Roman" w:cs="Times New Roman"/>
          <w:sz w:val="24"/>
          <w:szCs w:val="24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F92BCF" w:rsidRPr="006D2E0A">
        <w:rPr>
          <w:rFonts w:ascii="Times New Roman" w:hAnsi="Times New Roman" w:cs="Times New Roman"/>
          <w:sz w:val="24"/>
          <w:szCs w:val="24"/>
        </w:rPr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Учебная нагрузка учителей и других работников, ведущих преподавательскую работу помимо основной работы, на новый учебный год устанавливается руководителем образовательно</w:t>
      </w:r>
      <w:r w:rsidR="008F763C" w:rsidRPr="006D2E0A">
        <w:rPr>
          <w:rFonts w:ascii="Times New Roman" w:hAnsi="Times New Roman" w:cs="Times New Roman"/>
          <w:sz w:val="24"/>
          <w:szCs w:val="24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8F763C" w:rsidRPr="006D2E0A">
        <w:rPr>
          <w:rFonts w:ascii="Times New Roman" w:hAnsi="Times New Roman" w:cs="Times New Roman"/>
          <w:sz w:val="24"/>
          <w:szCs w:val="24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представительного органа работников </w:t>
      </w:r>
      <w:r w:rsidR="008F763C" w:rsidRPr="006D2E0A">
        <w:rPr>
          <w:rFonts w:ascii="Times New Roman" w:hAnsi="Times New Roman" w:cs="Times New Roman"/>
          <w:sz w:val="24"/>
          <w:szCs w:val="24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. Эта работа завершается до окончания учебного года и ухода работников в отпуск в целях определения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(увеличении) учебной нагрузки в случае изменения количества классов или количества часов по учебному плану по преподаваемым предметам. 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D63502" w:rsidRPr="006D2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2.5.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D63502" w:rsidRPr="006D2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При установлении учебной нагрузки на новый учебный </w:t>
      </w:r>
      <w:r w:rsidR="00AC2BD5" w:rsidRPr="006D2E0A">
        <w:rPr>
          <w:rFonts w:ascii="Times New Roman" w:hAnsi="Times New Roman" w:cs="Times New Roman"/>
          <w:sz w:val="24"/>
          <w:szCs w:val="24"/>
        </w:rPr>
        <w:t xml:space="preserve">год учителям, для которых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hAnsi="Times New Roman" w:cs="Times New Roman"/>
          <w:sz w:val="24"/>
          <w:szCs w:val="24"/>
        </w:rPr>
        <w:t>является местом основной работы, сохраняются,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D938BC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учителей в первом и втором учебных полугодиях может устанавливаться в разном объеме.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497F16" w:rsidRPr="006D2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2.6. Должностные оклады указанным ниже работникам выплачиваются с учетом ведения ими в основное рабочее время преподавательской (педагогической) работы в объеме: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497F16" w:rsidRPr="006D2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360 часов в год - руководителям физвоспитания, преподавателям - организаторам (основ безопасности жизнедеятельности, допризывной подготовки);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497F16" w:rsidRPr="006D2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3 час</w:t>
      </w:r>
      <w:r w:rsidR="002D0B6D" w:rsidRPr="006D2E0A">
        <w:rPr>
          <w:rFonts w:ascii="Times New Roman" w:hAnsi="Times New Roman" w:cs="Times New Roman"/>
          <w:sz w:val="24"/>
          <w:szCs w:val="24"/>
        </w:rPr>
        <w:t>а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в день - заведующим дошкольными образовательными учреждениями с 1-2 группами (кроме учреждений, имеющих одну или несколько групп с круглосуточным пребыванием детей).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497F16" w:rsidRPr="006D2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2.7. Педагогическая (преподавательская) работа руководителя </w:t>
      </w:r>
      <w:r w:rsidR="002D0B6D" w:rsidRPr="006D2E0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2D0B6D" w:rsidRPr="006D2E0A">
        <w:rPr>
          <w:rFonts w:ascii="Times New Roman" w:hAnsi="Times New Roman" w:cs="Times New Roman"/>
          <w:sz w:val="24"/>
          <w:szCs w:val="24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по совместительству в друго</w:t>
      </w:r>
      <w:r w:rsidR="002D0B6D" w:rsidRPr="006D2E0A">
        <w:rPr>
          <w:rFonts w:ascii="Times New Roman" w:hAnsi="Times New Roman" w:cs="Times New Roman"/>
          <w:sz w:val="24"/>
          <w:szCs w:val="24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D0B6D" w:rsidRPr="006D2E0A">
        <w:rPr>
          <w:rFonts w:ascii="Times New Roman" w:hAnsi="Times New Roman" w:cs="Times New Roman"/>
          <w:sz w:val="24"/>
          <w:szCs w:val="24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56059A" w:rsidRPr="006D2E0A">
        <w:rPr>
          <w:rFonts w:ascii="Times New Roman" w:hAnsi="Times New Roman" w:cs="Times New Roman"/>
          <w:sz w:val="24"/>
          <w:szCs w:val="24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</w:rPr>
        <w:t>, а также иная его работа по совместительству может иметь место только с разрешения учредителя.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56059A" w:rsidRPr="006D2E0A">
        <w:rPr>
          <w:rFonts w:ascii="Times New Roman" w:hAnsi="Times New Roman" w:cs="Times New Roman"/>
          <w:sz w:val="24"/>
          <w:szCs w:val="24"/>
        </w:rPr>
        <w:t xml:space="preserve"> </w:t>
      </w:r>
      <w:r w:rsidR="006A7F8A" w:rsidRPr="006D2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2.</w:t>
      </w:r>
      <w:r w:rsidR="0056059A" w:rsidRPr="006D2E0A">
        <w:rPr>
          <w:rFonts w:ascii="Times New Roman" w:hAnsi="Times New Roman" w:cs="Times New Roman"/>
          <w:sz w:val="24"/>
          <w:szCs w:val="24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. При возложении на учителей </w:t>
      </w:r>
      <w:r w:rsidR="0056059A" w:rsidRPr="006D2E0A">
        <w:rPr>
          <w:rFonts w:ascii="Times New Roman" w:hAnsi="Times New Roman" w:cs="Times New Roman"/>
          <w:sz w:val="24"/>
          <w:szCs w:val="24"/>
        </w:rPr>
        <w:t>организаци</w:t>
      </w:r>
      <w:r w:rsidR="000C0CAD" w:rsidRPr="006D2E0A">
        <w:rPr>
          <w:rFonts w:ascii="Times New Roman" w:hAnsi="Times New Roman" w:cs="Times New Roman"/>
          <w:sz w:val="24"/>
          <w:szCs w:val="24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</w:rPr>
        <w:t>, дл</w:t>
      </w:r>
      <w:r w:rsidR="00F6653D" w:rsidRPr="006D2E0A">
        <w:rPr>
          <w:rFonts w:ascii="Times New Roman" w:hAnsi="Times New Roman" w:cs="Times New Roman"/>
          <w:sz w:val="24"/>
          <w:szCs w:val="24"/>
        </w:rPr>
        <w:t>я которых данн</w:t>
      </w:r>
      <w:r w:rsidR="004133DF" w:rsidRPr="006D2E0A">
        <w:rPr>
          <w:rFonts w:ascii="Times New Roman" w:hAnsi="Times New Roman" w:cs="Times New Roman"/>
          <w:sz w:val="24"/>
          <w:szCs w:val="24"/>
        </w:rPr>
        <w:t>ая</w:t>
      </w:r>
      <w:r w:rsidR="00F6653D" w:rsidRPr="006D2E0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</w:t>
      </w:r>
      <w:r w:rsidR="007D2AEA" w:rsidRPr="006D2E0A">
        <w:rPr>
          <w:rFonts w:ascii="Times New Roman" w:hAnsi="Times New Roman" w:cs="Times New Roman"/>
          <w:sz w:val="24"/>
          <w:szCs w:val="24"/>
        </w:rPr>
        <w:t>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  <w:t>Учебная нагрузка учителям,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работника в соответствующем отпуске.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6A7F8A" w:rsidRPr="006D2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</w:rPr>
        <w:t>2.</w:t>
      </w:r>
      <w:r w:rsidR="0056059A" w:rsidRPr="006D2E0A">
        <w:rPr>
          <w:rFonts w:ascii="Times New Roman" w:hAnsi="Times New Roman" w:cs="Times New Roman"/>
          <w:sz w:val="24"/>
          <w:szCs w:val="24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. Преподавательская работа работников, сверх установленных норм, за которые им выплачивается должностной оклад, а также преподавательская работа руководящих и других работников </w:t>
      </w:r>
      <w:r w:rsidR="0056059A" w:rsidRPr="006D2E0A">
        <w:rPr>
          <w:rFonts w:ascii="Times New Roman" w:hAnsi="Times New Roman" w:cs="Times New Roman"/>
          <w:sz w:val="24"/>
          <w:szCs w:val="24"/>
        </w:rPr>
        <w:t>организаци</w:t>
      </w:r>
      <w:r w:rsidR="000C0CAD" w:rsidRPr="006D2E0A">
        <w:rPr>
          <w:rFonts w:ascii="Times New Roman" w:hAnsi="Times New Roman" w:cs="Times New Roman"/>
          <w:sz w:val="24"/>
          <w:szCs w:val="24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 без занятия штатной должности в </w:t>
      </w:r>
      <w:r w:rsidR="000C0CAD" w:rsidRPr="006D2E0A">
        <w:rPr>
          <w:rFonts w:ascii="Times New Roman" w:hAnsi="Times New Roman" w:cs="Times New Roman"/>
          <w:sz w:val="24"/>
          <w:szCs w:val="24"/>
        </w:rPr>
        <w:t>э</w:t>
      </w:r>
      <w:r w:rsidR="007D2AEA" w:rsidRPr="006D2E0A">
        <w:rPr>
          <w:rFonts w:ascii="Times New Roman" w:hAnsi="Times New Roman" w:cs="Times New Roman"/>
          <w:sz w:val="24"/>
          <w:szCs w:val="24"/>
        </w:rPr>
        <w:t>том же учреждении оплачивается дополнительно в порядке и по ставкам, предусмотренным по выполняемой преподавательской работе.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  <w:t>Выполнение преподавательской работы, указанной в настоящем пункте, допускается в основное рабочее время с согласия работодателя.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  <w:r w:rsidR="006A7F8A" w:rsidRPr="006D2E0A">
        <w:rPr>
          <w:rFonts w:ascii="Times New Roman" w:hAnsi="Times New Roman" w:cs="Times New Roman"/>
          <w:sz w:val="24"/>
          <w:szCs w:val="24"/>
        </w:rPr>
        <w:t xml:space="preserve">  </w:t>
      </w:r>
      <w:r w:rsidR="00FE3E90" w:rsidRPr="006D2E0A">
        <w:rPr>
          <w:rFonts w:ascii="Times New Roman" w:hAnsi="Times New Roman" w:cs="Times New Roman"/>
          <w:sz w:val="24"/>
          <w:szCs w:val="24"/>
        </w:rPr>
        <w:t xml:space="preserve">  </w:t>
      </w:r>
      <w:r w:rsidR="006A7F8A" w:rsidRPr="006D2E0A">
        <w:rPr>
          <w:rFonts w:ascii="Times New Roman" w:hAnsi="Times New Roman" w:cs="Times New Roman"/>
          <w:sz w:val="24"/>
          <w:szCs w:val="24"/>
        </w:rPr>
        <w:t xml:space="preserve">   </w:t>
      </w:r>
      <w:r w:rsidR="007D2AEA" w:rsidRPr="006D2E0A">
        <w:rPr>
          <w:rFonts w:ascii="Times New Roman" w:hAnsi="Times New Roman" w:cs="Times New Roman"/>
          <w:sz w:val="24"/>
          <w:szCs w:val="24"/>
        </w:rPr>
        <w:t>2.</w:t>
      </w:r>
      <w:r w:rsidR="0056059A" w:rsidRPr="006D2E0A">
        <w:rPr>
          <w:rFonts w:ascii="Times New Roman" w:hAnsi="Times New Roman" w:cs="Times New Roman"/>
          <w:sz w:val="24"/>
          <w:szCs w:val="24"/>
        </w:rPr>
        <w:t>10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. Привлечение отдельных работников </w:t>
      </w:r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285B9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  </w:t>
      </w:r>
      <w:r w:rsidR="007D2AEA" w:rsidRPr="006D2E0A">
        <w:rPr>
          <w:rFonts w:ascii="Times New Roman" w:hAnsi="Times New Roman" w:cs="Times New Roman"/>
          <w:sz w:val="24"/>
          <w:szCs w:val="24"/>
        </w:rPr>
        <w:t xml:space="preserve">к работе в выходные и праздничные дни допускается по письменному приказу работодателя в исключительных случаях, предусмотренных трудовым законодательством, с согласия работников и мнения представительного органа работников </w:t>
      </w:r>
      <w:r w:rsidR="0056059A" w:rsidRPr="006D2E0A">
        <w:rPr>
          <w:rFonts w:ascii="Times New Roman" w:hAnsi="Times New Roman" w:cs="Times New Roman"/>
          <w:sz w:val="24"/>
          <w:szCs w:val="24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</w:rPr>
        <w:br/>
      </w:r>
    </w:p>
    <w:p w:rsidR="00FE3E90" w:rsidRPr="006D2E0A" w:rsidRDefault="007D2AEA" w:rsidP="00285B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Установление должностных окладов, ставок заработной платы работников, относимых к профессиональным квалификационным группам педагогических работников, учебно-вспомогательного персонала, общеотраслевых служащих, руководителей структурных подразделений</w:t>
      </w:r>
      <w:r w:rsidR="00643F5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C1496" w:rsidRPr="006D2E0A" w:rsidRDefault="00CC1496" w:rsidP="00285B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Должностной оклад (ставка заработной платы) работника формируется на основании базового должностного оклада по соответствующему квалификационному уровню профессиональных квалификационных групп (далее - ПКГ) и применения повышающих коэффициентов по должности и в зависимости от особенностей функционирования 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учителей, преподавателей и других педагогических работников, для которых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16" w:history="1">
        <w:r w:rsidR="007D2AE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</w:t>
        </w:r>
        <w:r w:rsidR="0056059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7D2AE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.12.201</w:t>
        </w:r>
        <w:r w:rsidR="0056059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D2AE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№ </w:t>
        </w:r>
        <w:r w:rsidR="0056059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1601</w:t>
        </w:r>
        <w:r w:rsidR="007D2AEA" w:rsidRPr="006D2E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«О продолжительности рабочего времени (норме часов педагогической работы за ставку заработной платы) педагогических работников» определена не продолжительность рабочего времени, а нормы часов педагогической работы в неделю (в год) за ставку заработной платы, производится исходя из ставок заработной платы.</w:t>
        </w:r>
      </w:hyperlink>
      <w:r w:rsidR="007D2AEA" w:rsidRPr="006D2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размеры окладов (ставок) работников устанавливаются по соответствующим профессиональным квалификационным группам (ПКГ) с учетом требований к профессиональной подготовке и уровню квалификации в соответствии с приложением № 1 к Положению </w:t>
      </w:r>
    </w:p>
    <w:p w:rsidR="00A531E0" w:rsidRPr="006D2E0A" w:rsidRDefault="00CC1496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Размеры базовых окладов определяются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исходя из произведения минимального размера должностного оклада, ставки заработной платы по соответствующей ПКГ и величины повышающего коэффициента по соответствующему квалификационному уровню ПКГ, в соответствии с Приложением 1 к настоящему Положению. </w:t>
      </w:r>
      <w:r w:rsidR="007D2AEA" w:rsidRPr="006D2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Должностные оклады (ставки заработной платы) работников устанавливаются в зависимости от уровня образования, квалификационной категории, присвоенной по результатам аттестации (для педагогических работников), ученой степени, особенностей условий работы образовательных учреждений посредством умножения базового оклада, определенного в соответствии с приложением № 1 к настоящему Положению, на повышающие коэффициенты, установленные настоящим разделом Положения: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Д(С) = </w:t>
      </w:r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х Кобр</w:t>
      </w:r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)+(БО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Ккат</w:t>
      </w:r>
      <w:proofErr w:type="spellEnd"/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</w:t>
      </w:r>
      <w:proofErr w:type="spellEnd"/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Кстаж</w:t>
      </w:r>
      <w:proofErr w:type="spellEnd"/>
      <w:r w:rsidR="00A531E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БОx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Кспец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Д(С) - должностной оклад (ставка заработной платы) работника образовательного учреждения;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- базовый оклад работника образовательно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Кобр - повышающий коэффициент учета уровня образования и ученую степень, устанавливаемый в соответствии с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 3.4.1.1 настоящего Положения;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Ккат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повышающий коэффициент учета квалификационной категории, устанавливаемый в соответствии с </w:t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 3.4.1.2 настоящего Положения;</w:t>
      </w:r>
    </w:p>
    <w:p w:rsidR="00257047" w:rsidRPr="006D2E0A" w:rsidRDefault="00A531E0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Кстаж</w:t>
      </w:r>
      <w:proofErr w:type="spellEnd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повышающий коэффициент учета за стаж педагогической деятельности, устанавливаемый в соответствии с </w:t>
      </w:r>
      <w:proofErr w:type="spellStart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3.4.1.2 настоящего Положения;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Кспец</w:t>
      </w:r>
      <w:proofErr w:type="spell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повышающий коэффициент за специфику работы в 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70090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устанавливаемый в соответствии с п. 3.7 настоящего Положения.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047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Базовые оклады, определенные в соответствии с приложением № 1 к настоящему Положению, увеличиваются на повышающие коэффициенты: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047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3.4.1.1. </w:t>
      </w:r>
      <w:r w:rsidR="006D79B4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02D16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овышающий коэффициент по должности педагогическим работникам за высшее  образование –</w:t>
      </w:r>
      <w:r w:rsidR="00602D16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16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0,036.</w:t>
      </w:r>
      <w:r w:rsidR="00257047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D2AEA" w:rsidRPr="006D2E0A" w:rsidRDefault="00257047" w:rsidP="00285B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3.4.1.2. 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квалификационную категорию: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047" w:rsidRPr="006D2E0A" w:rsidRDefault="00257047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квалификационная категория - </w:t>
      </w:r>
      <w:r w:rsidR="00FD5935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</w:t>
      </w:r>
      <w:r w:rsidR="00735398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квалификационная категория - </w:t>
      </w:r>
      <w:r w:rsidR="00FD5935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="00FD5935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7D2AEA" w:rsidRPr="006D2E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за наличие квалификационной категории сохраняется на срок до одного года по истечении срока ее действия в случаях длительной нетрудоспособности работника в течение аттестационного периода, по возвращении в течение учебного года из длительной командировки, связанной с профессиональной деятельностью, из отпуска длительностью до одного года, из отпуска по уходу за ребенком, независимо от срока окончания действия квалификационной категории, при приеме на работу после увольнения в связи с ликвидацией образовательно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тем работникам, которым до достижения возраста, дающего право на трудовую пенсию по старости в соответствии с </w:t>
      </w:r>
      <w:hyperlink r:id="rId17" w:history="1">
        <w:r w:rsidR="007D2AEA" w:rsidRPr="006D2E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17 декабря 2001 года № 173-ФЗ "О трудовых пенсиях в Российской Федерации"</w:t>
        </w:r>
      </w:hyperlink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остался один год и менее. </w:t>
      </w:r>
    </w:p>
    <w:p w:rsidR="00243B8E" w:rsidRPr="006D2E0A" w:rsidRDefault="00257047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оплаты труда педагогическим работникам, выполняющим работу по иной должности, по которой не установлена квалификационная категория, условия оплаты труда определяются с учетом имеющейся квалификационной категории, если профиль выполняемой педагогической работы соответствует профилю работы, по которой имеется категория.</w:t>
      </w:r>
    </w:p>
    <w:p w:rsidR="002E7144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7144" w:rsidRPr="006D2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Положением по оплате труда для работников профессионально квалификационных групп должностей работников образования, состоящих в штате образовательно</w:t>
      </w:r>
      <w:r w:rsidR="0056059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9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537A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8D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повышающие коэффициенты, формирующие надбавки к должностным окладам работников: </w:t>
      </w:r>
    </w:p>
    <w:p w:rsidR="006448DA" w:rsidRPr="006D2E0A" w:rsidRDefault="002E7144" w:rsidP="00285B9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3.5.1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За выслугу лет: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829F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выслуге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лет от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5 лет</w:t>
      </w:r>
      <w:r w:rsidR="001829F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742B9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829F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0,0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5;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при выслуге лет от 5 до 10 лет</w:t>
      </w:r>
      <w:r w:rsidR="001829F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1829F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742B9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0,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07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при выслуге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9F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лет от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 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20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лет - </w:t>
      </w:r>
      <w:r w:rsidR="00A742B9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0,1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448D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4B6A81" w:rsidRPr="006D2E0A" w:rsidRDefault="006448DA" w:rsidP="00285B98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при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выслуге</w:t>
      </w:r>
      <w:r w:rsidR="00F96BAB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 лет и</w:t>
      </w:r>
      <w:r w:rsidR="00A742B9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более 20 лет -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0,15.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2E714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Надбавка за выслугу лет устанавливается: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14FE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для педагогических работников - в зависимости от общего педагогического стажа, </w:t>
      </w:r>
      <w:r w:rsidR="00414FE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педагогической нагрузки, установленной по тарификации;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14FE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для работников, относимых к профессиональным квалификационным группам учебно-вспомогательного состава и общеотраслевых служащих - в зависимости от общего ста</w:t>
      </w:r>
      <w:r w:rsidR="003372A2" w:rsidRPr="006D2E0A">
        <w:rPr>
          <w:rFonts w:ascii="Times New Roman" w:hAnsi="Times New Roman" w:cs="Times New Roman"/>
          <w:sz w:val="24"/>
          <w:szCs w:val="24"/>
          <w:lang w:eastAsia="ru-RU"/>
        </w:rPr>
        <w:t>жа работы в данно</w:t>
      </w:r>
      <w:r w:rsidR="008F763C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372A2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63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372A2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B6A81" w:rsidRPr="006D2E0A" w:rsidRDefault="004B6A81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За наличие званий: </w:t>
      </w:r>
    </w:p>
    <w:p w:rsidR="00760D76" w:rsidRPr="006D2E0A" w:rsidRDefault="004B6A81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1367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имеющим почетные звания "Народный учитель", "Заслуженный учитель" и "Заслуженный преподаватель"; работникам, имеющим другие почетные звания: "Заслуженный работник физической культуры", "Заслуженный работник культуры", "Заслуженный юрист", "Заслуженный экономист" и другие почетные звания СССР, РФ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при условии соответствия почетного звания профилю учреждения, а педагогических работников образовательн</w:t>
      </w:r>
      <w:r w:rsidR="00F96BA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F96BA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соответствии почетного звания профилю педагогической деятельности или преподаваемых 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 - 0,</w:t>
      </w:r>
      <w:r w:rsidR="00141367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Надбавки за выслугу лет и наличие званий рассчитываются, исходя из базового оклада. Применение персональных надбавок за выслугу лет и наличие званий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 </w:t>
      </w:r>
    </w:p>
    <w:p w:rsidR="00A742B9" w:rsidRPr="006D2E0A" w:rsidRDefault="00A742B9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6D2E0A" w:rsidRDefault="00760D76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наступлении у работника права на изменение размера ставки (оклада) в период пребывания его в ежегодном или другом отпуске, а также в период его временной нетрудоспособности выплата заработной платы исходя из более высокого оклада (ставки) осуществляется со дня окончания отпуска или периода временной нетрудоспособности.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Должностные оклады (ставки заработной платы) отдельным категориям работников за специфику работы в </w:t>
      </w:r>
      <w:r w:rsidR="008F76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F96BA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 применением следующих повышающих коэффициентов по сравнению с установленным в соответствии с п. 3.4 настоящего Положения должностным окладом (ставкой заработной платы):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B9F" w:rsidRPr="006D2E0A" w:rsidRDefault="008C3B9F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4"/>
        <w:gridCol w:w="3126"/>
      </w:tblGrid>
      <w:tr w:rsidR="007D2AEA" w:rsidRPr="006D2E0A" w:rsidTr="004537A1">
        <w:trPr>
          <w:trHeight w:val="15"/>
          <w:tblCellSpacing w:w="15" w:type="dxa"/>
        </w:trPr>
        <w:tc>
          <w:tcPr>
            <w:tcW w:w="6939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труда, за которые производится повышение </w:t>
            </w:r>
            <w:r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должностных окладов (ставок заработной платы)</w:t>
            </w: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2E0E10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D2AEA"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овышающ</w:t>
            </w:r>
            <w:r w:rsidR="006448DA"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r w:rsidR="007D2AEA"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коэффициент</w:t>
            </w:r>
            <w:r w:rsidR="006448DA"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7D2AEA" w:rsidRPr="006D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 условия труда, отклоняющиеся от нормальных: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работу в учреждениях, расположенных в сельских населенных пунктах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4C1089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  <w:r w:rsidR="007D2AEA"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196A" w:rsidRPr="006D2E0A" w:rsidTr="004537A1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196A" w:rsidRPr="006D2E0A" w:rsidRDefault="0020196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Учителям и другим педагогическим работникам за работу с </w:t>
            </w: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детьми и подростками с ограниченными возможностями здоровья, с детьми инвалидами, с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поведением, в том числе в классах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196A" w:rsidRPr="006D2E0A" w:rsidRDefault="0020196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0,20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 на период фактической работы с указанными в настоящем пункте категориями детей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0C59F5" w:rsidRPr="006D2E0A" w:rsidTr="004537A1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24EC" w:rsidRPr="006D2E0A" w:rsidRDefault="000C59F5" w:rsidP="005D24E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Учителям</w:t>
            </w:r>
            <w:proofErr w:type="gramStart"/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24EC"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5D24EC"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преподающим русский язык  и литературу в     национальной школе</w:t>
            </w:r>
          </w:p>
          <w:p w:rsidR="000C59F5" w:rsidRPr="006D2E0A" w:rsidRDefault="000C59F5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9F5" w:rsidRPr="006D2E0A" w:rsidRDefault="005D24EC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</w:tr>
    </w:tbl>
    <w:p w:rsidR="004537A1" w:rsidRPr="006D2E0A" w:rsidRDefault="004E590C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96BAB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отдельным категориям работников предусмотрено повышение базовых окладов по двум и более основаниям, абсолютный размер каждого повышения, установленного в процентах, исчисляется из базового оклада без учета повышения по другим основаниям.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90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Перечень работников и конкретные размеры повышающих коэффициентов за специфику работы к должностным окладам работников (в случаях, предусматривающих диапазон от минимального до максимального размеров выплат) определяются руководителем образовательного учреждения по согласованию с представительным органом работников учреждения в зависимости от степени и продолжительности их занятости в условиях, отклоняющихся от нормальных, и других факторов.</w:t>
      </w:r>
    </w:p>
    <w:p w:rsidR="003B54B5" w:rsidRPr="006D2E0A" w:rsidRDefault="008A48FB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случаях, когда работникам предусмотрено повышение базовых окладов по основаниям, установленным пп.3.4, 3.7 настоящего Положения, абсолютный размер каждого повышения исчисляется из базового оклада без учета повышения по другим основаниям.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Повышения (должностных окладо</w:t>
      </w:r>
      <w:proofErr w:type="gram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ставок заработной платы) по основаниям, предусмотренным в данном разделе, образуют новые размеры ставок заработной платы (должностных окладов), применяемых при исчислении заработной платы с учетом объема учебной нагрузки (педагогической работ</w:t>
      </w:r>
      <w:r w:rsidR="003B54B5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ы).</w:t>
      </w:r>
    </w:p>
    <w:p w:rsidR="006D79B4" w:rsidRPr="006D2E0A" w:rsidRDefault="004F53CC" w:rsidP="00285B9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6D79B4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D79B4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Повышающи</w:t>
      </w:r>
      <w:r w:rsidR="00EF48D3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коэффициент, устанавливаемый молодым специалистам школы по профессиональной квалификационной группе должностей педагогических работников, применяемый для осуществления ежемесячных выплат педагогическим работникам школы – 0,35.</w:t>
      </w:r>
    </w:p>
    <w:p w:rsidR="00EF48D3" w:rsidRPr="006D2E0A" w:rsidRDefault="00EF48D3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Молодым специалистом (педагогическим работником) признается гражданин Российской Федерации  не </w:t>
      </w:r>
      <w:r w:rsidR="00B0491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старше тридцати лет, окончивший профессиональную образовательную организацию или образовательную организацию высшего образования, получивший документ об уровне образования и (или) квалификации и заключивший трудовой договор с организацией, осуществляющей обучение, в течение шести месяцев после окончания </w:t>
      </w:r>
      <w:r w:rsidR="005738C0" w:rsidRPr="006D2E0A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="008E690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или образовательной организации высшего образования (</w:t>
      </w:r>
      <w:proofErr w:type="spellStart"/>
      <w:r w:rsidR="008E6905" w:rsidRPr="006D2E0A">
        <w:rPr>
          <w:rFonts w:ascii="Times New Roman" w:hAnsi="Times New Roman" w:cs="Times New Roman"/>
          <w:sz w:val="24"/>
          <w:szCs w:val="24"/>
          <w:lang w:eastAsia="ru-RU"/>
        </w:rPr>
        <w:t>несчитая</w:t>
      </w:r>
      <w:proofErr w:type="spellEnd"/>
      <w:r w:rsidR="008E690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периода отпуска по беременности и родам; отпуска по уходу за ребенком до достижения им возраста трех лет; периода времени по уходу неработающего выпускника образовательной организации за ребенком до достижения им возраста трех лет; периода прохождения военной службы по призыву).</w:t>
      </w:r>
    </w:p>
    <w:p w:rsidR="007D2AEA" w:rsidRPr="006D2E0A" w:rsidRDefault="008A48FB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B54B5" w:rsidRPr="006D2E0A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6D79B4" w:rsidRPr="006D2E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Коэффициенты, повышающие минимальный оклад по ПКГ, коэффициенты увеличения заработной платы по Указам Президента Российской Федерации, принятые Правительством </w:t>
      </w:r>
      <w:r w:rsidR="00220814" w:rsidRPr="006D2E0A">
        <w:rPr>
          <w:rFonts w:ascii="Times New Roman" w:hAnsi="Times New Roman" w:cs="Times New Roman"/>
          <w:sz w:val="24"/>
          <w:szCs w:val="24"/>
          <w:lang w:eastAsia="ru-RU"/>
        </w:rPr>
        <w:t>Пензенской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и размер ежемесячной денежной компенсации на обеспечение педагогических работников книгоиздательской продукцией и периодическими изданиями, формируют должностной оклад (ставку заработной платы) и учитываются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 Должностной оклад (ставка заработной платы) формируется в результате суммы произведения минимального оклада по ПКГ, повышающих коэффициентов, коэффициентов увеличения заработной платы по Указам Президента Российской Федерации, принятых Правительством </w:t>
      </w:r>
      <w:r w:rsidR="00C10AE6" w:rsidRPr="006D2E0A">
        <w:rPr>
          <w:rFonts w:ascii="Times New Roman" w:hAnsi="Times New Roman" w:cs="Times New Roman"/>
          <w:sz w:val="24"/>
          <w:szCs w:val="24"/>
          <w:lang w:eastAsia="ru-RU"/>
        </w:rPr>
        <w:t>Пензенской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и размера денежной компенсации на обеспечение педагогических работников книгоиздательской продукцией и периодическими изданиями.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367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Педагогическим работникам образовательн</w:t>
      </w:r>
      <w:r w:rsidR="00F96BAB" w:rsidRPr="006D2E0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96BAB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должностной оклад (ставка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заработной платы) с учетом нагрузки увеличивается на денежную компенсацию в размере</w:t>
      </w:r>
      <w:r w:rsidR="007D2AEA" w:rsidRPr="006D2E0A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на обеспечение книгоиздательской продукцией и периодическими изданиями по основному месту работы</w:t>
      </w:r>
      <w:r w:rsidR="004F53CC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53CC" w:rsidRPr="006D2E0A" w:rsidRDefault="004F53CC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68E" w:rsidRPr="006D2E0A" w:rsidRDefault="007D2AEA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Установление должностн</w:t>
      </w:r>
      <w:r w:rsidR="006F79A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оклад</w:t>
      </w:r>
      <w:r w:rsidR="006F79A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 w:rsidR="006F79A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6F79A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</w:t>
      </w:r>
      <w:r w:rsidR="006F79A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 w:rsidR="006F79A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E9254A" w:rsidRPr="006D2E0A" w:rsidRDefault="00FB3677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4.1. Заработная плата руководителя </w:t>
      </w:r>
      <w:r w:rsidR="006F79A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 w:rsidR="006F79A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</w:t>
      </w:r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нской области </w:t>
      </w:r>
      <w:r w:rsidR="0056059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состоит</w:t>
      </w:r>
      <w:r w:rsidR="007D2AEA" w:rsidRPr="006D2E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из должностного оклада, компенсационных выплат и выплат стимулирующего характера.</w:t>
      </w:r>
      <w:r w:rsidR="00FD00D1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54D9E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14D9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133D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79A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9254A" w:rsidRPr="006D2E0A" w:rsidRDefault="00E9254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14D9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Индексация заработной платы работников, отнесенных к категории «руководители», не может превышать индексацию заработной платы, предусмотренную </w:t>
      </w:r>
      <w:r w:rsidR="00136C1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6059A" w:rsidRPr="006D2E0A">
        <w:rPr>
          <w:rFonts w:ascii="Times New Roman" w:hAnsi="Times New Roman" w:cs="Times New Roman"/>
          <w:sz w:val="24"/>
          <w:szCs w:val="24"/>
          <w:lang w:eastAsia="ru-RU"/>
        </w:rPr>
        <w:t>плане финансово-хозяйственной деятельности организации</w:t>
      </w:r>
      <w:r w:rsidR="00136C1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  <w:r w:rsidR="007D2AEA" w:rsidRPr="006D2E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367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4.3. Должностной оклад руководителя </w:t>
      </w:r>
      <w:r w:rsidR="002C121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подведомственного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367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Отделу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B367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Белинского района Пензенской области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учредителем в трудовом договоре (дополнительном соглашении к трудовому договору) путем произведения величины средней заработной платы работников основного персонала </w:t>
      </w:r>
      <w:r w:rsidR="006F79A4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за прошедший финансовый год и коэффициента в зависимости от отнесения 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к груп</w:t>
      </w:r>
      <w:r w:rsidR="00F379A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пе по оплате труда руководителя.                                                                                                                                                               </w:t>
      </w:r>
    </w:p>
    <w:p w:rsidR="005D24EC" w:rsidRPr="006D2E0A" w:rsidRDefault="00E9254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79A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4.4.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К основному персоналу </w:t>
      </w:r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4FF5" w:rsidRPr="006D2E0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тносятся работники, непосредственно обеспечивающие выполнение основных функций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, для реализации которых создана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Перечни должностей и профессий работников 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8F763C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относятся к основному персоналу по типам и видам 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6F79A4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20CE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Порядок исчисления размера средней заработной платы, для определения размера должностного оклада руководителя 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652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исчисления размера средней заработной </w:t>
      </w:r>
      <w:proofErr w:type="gram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платы для определения размера должностного оклада руководителя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устанавливается, начиная с </w:t>
      </w:r>
      <w:r w:rsidR="00136C1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начала календарного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года, один раз в год. Расчет средней заработной платы работников основного персонала за предыдущий календарный год производится в I квартале года</w:t>
      </w:r>
      <w:r w:rsidR="005D24EC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AEA" w:rsidRPr="006D2E0A" w:rsidRDefault="005D24EC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При расчете средней заработной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платы учитываются выплаты за выполнение обязанностей не входящих в должностные обязанности работника, выплаты стимулирующего характера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финансовых источников, за счет которых осуществляются данные выплаты.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652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При расчете средней заработной платы не учитываются выплаты компенсационного характера работников основного персонала.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652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Средняя заработная плата работников основного персонала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путем деления суммы должностных окладов, ставок заработной платы и выплат стимулирующего характера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2544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среднемесячной численности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учитывается среднемесячная численность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работающих на условиях полного рабочего времени, среднемесячная численность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работающих на условиях неполного рабочего времени, и среднемесячная численность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, являющихся внешними совместителями.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В численности работников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работающих на условиях полного рабочего времени, за каждый календарный день месяца учитываются работники основного персонала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, фактически работающие на основании табеля учета рабочего времени работников.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Работник, работающий в </w:t>
      </w:r>
      <w:r w:rsidR="009C358C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одной, более одной ставке (оформленный в учреждении как внутренний совместитель), учитывается в списочной численности работников основного персонала </w:t>
      </w:r>
      <w:r w:rsidR="00A878B4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как один человек (целая штатная единица).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основного персонала </w:t>
      </w:r>
      <w:r w:rsidR="00A878B4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основного персонала учреждения учитываются пропорционально отработанному времени.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Порядок приведения работающих на условиях неполного рабочего времени и внешних совместителей при расчёте средней заработной платы работников основного состава: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а) исчисляется общее количество человеко-дней, отработанных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40 часов - на 8 часов (при пятидневной рабочей неделе) или на 6,67 часа (при шестидневной рабочей неделе);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39 часов - на 7,8 часа (при пятидневной рабочей неделе) или на 6,5 часа (при шестидневной рабочей неделе);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36 часов - на 7,2 часа (при пятидневной рабочей неделе) или на 6 часов (при шестидневной рабочей неделе);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33 часа - на 6,6 часа (при пятидневной рабочей неделе) или на 5,5 часа (при шестидневной рабочей неделе);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02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30 часов - на 6 часов (при пятидневной рабочей неделе) или на 5 часов (при шестидневной рабочей неделе);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668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24 часа - на 4,8 часа (при пятидневной рабочей неделе) или на 4 часа (при шестидневной рабочей неделе);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668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б) затем определяется средняя численность </w:t>
      </w:r>
      <w:proofErr w:type="spell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628A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Среднемесячная численность работников основного персонала</w:t>
      </w:r>
      <w:r w:rsidR="00A878B4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являющихся внешними совместителями, исчисляется в соответствии с порядком определения среднемесячной численности работников основного персонала </w:t>
      </w:r>
      <w:r w:rsidR="00A878B4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работавших на условиях неполного рабочего времени.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6F5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628A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 Руководител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78B4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в трудовом договоре (дополнительном соглашении к трудовому договору) устанавливаются след</w:t>
      </w:r>
      <w:r w:rsidR="008628A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ующие повышающие коэффициенты:            </w:t>
      </w:r>
    </w:p>
    <w:p w:rsidR="007D2AEA" w:rsidRPr="006D2E0A" w:rsidRDefault="00AC6F5C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628A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28AA" w:rsidRPr="006D2E0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0BB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За наличие ученой степени: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руковод</w:t>
      </w:r>
      <w:r w:rsidR="007A56BE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ителю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имеющим</w:t>
      </w:r>
      <w:proofErr w:type="gramEnd"/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ученую степень кандидата наук - 0,2;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руковод</w:t>
      </w:r>
      <w:r w:rsidR="007A56BE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ителю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, имеющим ученую степень доктора наук - 0,3.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A56BE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628A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За наличие званий: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B60BB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Надбавка за квалификационную категорию, наличие званий, ученой степени рассчитывается исходя из базового оклада руководителя структурного подразделения по второму квалифицированному уровню ПКГ.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629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Применение повышающих коэффициентов за квалификационную категорию, наличие званий, ученой степени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629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 работника двух оснований (наличие почетного звания (несколько почетных званий) и ученой степени) повышение производится по одному основанию, предусматривающему максимальное повышение.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629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Дополнительная оплата труда руководителя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ведущих преподавательскую работу, производится на основании тарификации в установленном для педагогических работников порядке.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629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5F6E8F" w:rsidRPr="006D2E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 Объем часов преподавательской работы руководител</w:t>
      </w:r>
      <w:r w:rsidR="007A56BE" w:rsidRPr="006D2E0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руководителем </w:t>
      </w:r>
      <w:r w:rsidR="00F94FF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</w:t>
      </w:r>
      <w:r w:rsidR="003B54B5" w:rsidRPr="006D2E0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94FF5" w:rsidRPr="006D2E0A">
        <w:rPr>
          <w:rFonts w:ascii="Times New Roman" w:hAnsi="Times New Roman" w:cs="Times New Roman"/>
          <w:sz w:val="24"/>
          <w:szCs w:val="24"/>
          <w:lang w:eastAsia="ru-RU"/>
        </w:rPr>
        <w:t>елинского района на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один учебный год или полугодие, но не более 0,5 ставки соответствующей катего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рии педагогических работников.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2AE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Особенности исчисления заработной платы педагогических работников</w:t>
      </w:r>
      <w:r w:rsidR="00643F5B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2AEA" w:rsidRPr="006D2E0A" w:rsidRDefault="005F2EA7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5.1. Месячная заработная плата учителей, преподавателей, педагогов дополнительного образования определяется путем умножения размеров ставок их заработной платы, установленных с учетом квалификации и повышений по основаниям, указанным в разделе 3 настоящего Положения, на фактическую нагрузку в неделю и деления полученного произведения на установленную за ставку норму часов педагогической </w:t>
      </w:r>
      <w:r w:rsidR="007D2AEA" w:rsidRPr="006D2E0A">
        <w:rPr>
          <w:rFonts w:ascii="Times New Roman" w:hAnsi="Times New Roman" w:cs="Times New Roman"/>
          <w:sz w:val="24"/>
          <w:szCs w:val="24"/>
        </w:rPr>
        <w:t>работы в неделю.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В таком же порядке исчисляется месячная заработная плата: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учителей, преподавателей, педагогов дополнительного образования за работу осуществляемую на условиях совместительства;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учителей, преподавателей, педагогов дополнительного образования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5.2. Тарификация учителей, преподавателей, педагогов дополнительного образования</w:t>
      </w:r>
      <w:r w:rsidR="00E9254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Установленная учителям, преподавателям при тарификации заработная плата выплачивается ежемесячно независимо от числа недель и рабочих дней в разные месяцы года.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154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5.3. Исчисление заработной платы учителей за работу по обучению детей, находящихся на длительном лечении в больницах в зависимости от объема их учебной нагрузки производится два раза в год - на начало первого и второго учебных полугодий.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154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Тарификация учителей, преподавателей</w:t>
      </w:r>
      <w:r w:rsidR="0053457D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осуществляющих обучение учащихся, находящихся на длительном лечении в больницах, если постоянная сменяемость учащихся влияет на учебную наг</w:t>
      </w:r>
      <w:r w:rsidR="00324686" w:rsidRPr="006D2E0A">
        <w:rPr>
          <w:rFonts w:ascii="Times New Roman" w:hAnsi="Times New Roman" w:cs="Times New Roman"/>
          <w:sz w:val="24"/>
          <w:szCs w:val="24"/>
          <w:lang w:eastAsia="ru-RU"/>
        </w:rPr>
        <w:t>рузку учителей, преподавателей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следующим образом: в учебную нагрузку учителя включаются при тарификации на начало каждого </w:t>
      </w:r>
      <w:r w:rsidR="0083195C" w:rsidRPr="006D2E0A">
        <w:rPr>
          <w:rFonts w:ascii="Times New Roman" w:hAnsi="Times New Roman" w:cs="Times New Roman"/>
          <w:sz w:val="24"/>
          <w:szCs w:val="24"/>
          <w:lang w:eastAsia="ru-RU"/>
        </w:rPr>
        <w:t>полугодия на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все 80 процентов часов, отведенных учебным планом на групповые и индивидуальные занятия. Месячная заработная плата за часы преподавательской работы будет определяться в этом случае путем умножения должностного оклада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154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Установленную таким образом месячную заработную плату учителю, преподавателю выплачива</w:t>
      </w:r>
      <w:r w:rsidR="00435852" w:rsidRPr="006D2E0A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154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При невыполнении по независящим от учителя, преподавателя причинам объема установленной учебной нагрузки уменьшение заработной платы не производится.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154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5.4. В учебную нагрузку учителей за работу с заочниками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число обучающихся: в группе от 9 до 15 человек - на 12, в группе от 16 до 20 человек - на 18.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При тарификации общее количество часов, включенных в учебную нагрузку, делится на число учебных недель полугодия, и к полученному результату прибавляется 0,74 недельных часа на прием зачетов. Из полученного </w:t>
      </w:r>
      <w:proofErr w:type="spell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средненедельного</w:t>
      </w:r>
      <w:proofErr w:type="spell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объема учебной нагрузки учителю определяется месячная заработная плата, которая выплачивается ежемесячно независимо от фактической нагрузки в разные месяцы полугодия.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5.5. 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2AE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и условия почасовой оплаты труда педагогических работников</w:t>
      </w:r>
      <w:r w:rsidR="00643F5B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5A6B" w:rsidRPr="006D2E0A" w:rsidRDefault="00B51185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6.1. Почасовая оплата труда учителей, преподавателей и других педагогических работников </w:t>
      </w:r>
      <w:r w:rsidR="0083195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83195C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83195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</w:t>
      </w:r>
      <w:r w:rsidR="004D7202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нской области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применяется при оплате: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оплате за педагогическую работу специалистов предприятий, учреждений и организаций (в </w:t>
      </w:r>
      <w:proofErr w:type="spell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из числа работников органов управления образованием, методических и учебно-методических кабинетов), привлекаемых для педагогической работы в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E200E3" w:rsidRPr="006D2E0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при оплате за часы преподавательской работы в объеме 300 часов в год в друго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(в одном или нескольких) сверх учебной нагрузки, выполняемой по совместительству на основе тарификации.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6.2.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6.3. 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6.4. Размер почасовой оплаты педагогических работников, привлекаемых к оказанию платных дополн</w:t>
      </w:r>
      <w:r w:rsidR="00E200E3" w:rsidRPr="006D2E0A">
        <w:rPr>
          <w:rFonts w:ascii="Times New Roman" w:hAnsi="Times New Roman" w:cs="Times New Roman"/>
          <w:sz w:val="24"/>
          <w:szCs w:val="24"/>
          <w:lang w:eastAsia="ru-RU"/>
        </w:rPr>
        <w:t>ительных образовательных услуг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превышать размеров ставок почасовой оплаты работников, определенных посредством умножения действующего Минимального размера оплаты труда на коэффициенты ставок почасовой оплаты труда работников, привлекаемых к проведению учебных занятий, в учреждениях: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доктор наук - 0,3;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кандидат наук - 0,2;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лица, не имеющие ученой степени или высшей (первой) категории - 0,1.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2AEA" w:rsidRPr="006D2E0A" w:rsidRDefault="007D2AEA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Компенсационные выплаты</w:t>
      </w:r>
      <w:r w:rsidR="00643F5B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1185" w:rsidRPr="006D2E0A" w:rsidRDefault="00B51185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7.1. Выплаты компенсационного характера устанавливаются работникам в процентах к базовым окладам, определенных по соответствующим квалификационным уровням ПКГ.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и условия осуществления выплат компенсационного характера конкретизируются в трудовых договорах работников.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E200E3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следующие виды компенсационных выплат: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работникам, занятым на тяжелых работах, работах с вредными и (или) опасными и иными особыми условиями труда;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7.3.</w:t>
      </w:r>
      <w:proofErr w:type="gram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работникам, занятым на тяжелых работах, работах с вредными и (или) опасными и иными особыми условиями труда по Перечню, определяемому Правительством РФ с учетом мнения Российской трехсторонней комиссии по регулированию социально-трудовых отношений,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устанавливаются с учетом результатов аттестации рабочего места в размере до 12% от базового оклада работников по соответствующим квалификационным уровням ПКГ, определенным в порядке, установленном разделом 3 настоящего Положения.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Конкретный размер выплат за работу с вредными условиями труда устанавливается по результатам аттестации рабочих мест с учетом мнения представительного органа работников либо коллективным договором, Правилами внутреннего трудового распорядка, трудовым договором.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Установление доплаты работнику за совмещение профессий (должностей), расширение зоны обслуживания, не является основанием для увеличения выплат за работу с вредными условиями труда. </w:t>
      </w:r>
    </w:p>
    <w:p w:rsidR="00B51185" w:rsidRPr="006D2E0A" w:rsidRDefault="00B51185" w:rsidP="00285B98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7.4. Компенсационные выплаты за работу в условиях, отклоняющихся от нормальных, совмещении профессий (должностей), работе в ночное время устанавливаются в следующих размерах: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за работу в ночное время - не менее </w:t>
      </w:r>
      <w:r w:rsidR="00E34AEA" w:rsidRPr="006D2E0A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% от базового оклада по ПКГ за каждый час работы в ночное время;</w:t>
      </w:r>
      <w:r w:rsidR="007D2AEA" w:rsidRPr="006D2E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51185" w:rsidRPr="006D2E0A" w:rsidRDefault="003B54B5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       </w:t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за работу в выходные и праздничные дни - в размерах и порядке, установленных действующим трудовым законодательством.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C3D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C5C3D" w:rsidRPr="006D2E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CC5C3D" w:rsidRPr="006D2E0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а ненормированный рабочий день водителям автомобилей - 25% от базового оклада</w:t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C5C3D" w:rsidRPr="006D2E0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а работу водителям автомобилей, требующего повышенного уровня профессиональной квалификации:</w:t>
      </w:r>
    </w:p>
    <w:p w:rsidR="00D253CE" w:rsidRPr="006D2E0A" w:rsidRDefault="00B51185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I класса - 25% от базового оклада;</w:t>
      </w:r>
    </w:p>
    <w:p w:rsidR="007D2AEA" w:rsidRPr="006D2E0A" w:rsidRDefault="00D253CE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II класса - 10% от базового оклада.</w:t>
      </w:r>
      <w:r w:rsidR="007D2AEA" w:rsidRPr="006D2E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7.5.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работникам, труд которых оплачивается по дневным и часовым ставкам, - в размере не менее двойной дневной или часовой ставки;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5118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работникам, получающим месячный оклад, - в размере не менее одинарной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121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1217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7.6.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работа, осуществляемая по инициативе работодателя за пределами рабочего времени, установленного графиками работ, является сверхурочной работой.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B263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B263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B263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7.7. Выполнение дополнительных видов работ, не входящих в круг их прямых обязанностей работников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BE3639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за дополнительную плату посредством установления компенсационной выплаты (доплаты).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627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Размеры доплат работникам и порядок их установления за выполнение дополнительной работы, не входящей в круг их основных обязанностей (классное руководство, проверка письменных работ, заведование кабинетом и другое), определя</w:t>
      </w:r>
      <w:r w:rsidR="00BE3639" w:rsidRPr="006D2E0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тся в пределах средств, направляемых на оплату труда, и закрепляются в коллективном договоре, локальном нормативном акте образовательно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627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7"/>
        <w:gridCol w:w="3313"/>
      </w:tblGrid>
      <w:tr w:rsidR="007D2AEA" w:rsidRPr="006D2E0A" w:rsidTr="004537A1">
        <w:trPr>
          <w:trHeight w:val="15"/>
          <w:tblCellSpacing w:w="15" w:type="dxa"/>
        </w:trPr>
        <w:tc>
          <w:tcPr>
            <w:tcW w:w="6752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Виды доплат за дополнительную работу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2E0E10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563B3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азмер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Учителям 1 - 4 классов за проверку тетрадей от учебной нагрузки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4D7202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10% 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Учителям, преподавателям за проверку письменных работ от учебной нагрузки</w:t>
            </w:r>
            <w:proofErr w:type="gramStart"/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русскому языку, родному языку и литературе;</w:t>
            </w: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математике, химии, физике, биологии, иностранному языку, стенографии, черчению, конструированию, технической механике, экономике, истории, географии, обществоведению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4D720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4D720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12,5%</w:t>
            </w: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4D720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720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8175EF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Учителям, преподавателям за классное руководство (руководство группой) &lt;*&gt;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класса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EF39EB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63B3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D720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720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,менее 15 человек 20%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класса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9046E5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D7202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%,менее 15 человек 30%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Учителям, преподавателям за з</w:t>
            </w:r>
            <w:r w:rsidR="00DE2EE9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аведование учебными кабинетами </w:t>
            </w: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C64135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Учителям за заведование учебно-опытным участк</w:t>
            </w:r>
            <w:r w:rsidR="00A27051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4D7202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25%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3B54B5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7D2AEA"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Учителям и другим работникам за работу с библиотечным фондом учебников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7D2AEA" w:rsidRPr="006D2E0A" w:rsidRDefault="007D2AE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Примечание.</w:t>
      </w:r>
    </w:p>
    <w:p w:rsidR="007D2AEA" w:rsidRPr="006D2E0A" w:rsidRDefault="007D2AE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(*)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Доплаты за классное руководство, проверку тетрадей устанавливаются в размере, предусмотренном настоящей таблицей, в классе (учебной группе) с наполняемостью не менее 15 человек. Для классов (учебных групп) с меньшей наполняемостью расчет размера доплаты за классное руководство, проверку тетрадей осуществляется в размере 50 процентов от установленной доплаты</w:t>
      </w:r>
      <w:proofErr w:type="gramStart"/>
      <w:r w:rsidR="00226220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(**)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учебной программой предусмотрена данная форма систематического контроля.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328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7.8. Работнику (в </w:t>
      </w:r>
      <w:proofErr w:type="spellStart"/>
      <w:r w:rsidRPr="006D2E0A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 работающему по совместительству), выполняющему в </w:t>
      </w:r>
      <w:r w:rsidR="00117244" w:rsidRPr="006D2E0A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980CE9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же образовательно</w:t>
      </w:r>
      <w:r w:rsidR="00980CE9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0CE9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наряду со своей основной работой, обусловленной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компенсационная выплата в виде доплаты за совмещение профессий (должностей) или исполнение обязанностей временно отсутствующего работника.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328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>Размеры доплат за совмещение профессий (должностей) или исполнение обязанностей временно отсутствующего работника устанавливаются по соглаше</w:t>
      </w:r>
      <w:r w:rsidR="004537A1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нию сторон трудового договора.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7"/>
        <w:gridCol w:w="2633"/>
      </w:tblGrid>
      <w:tr w:rsidR="007D2AEA" w:rsidRPr="006D2E0A" w:rsidTr="004537A1">
        <w:trPr>
          <w:trHeight w:val="15"/>
          <w:tblCellSpacing w:w="15" w:type="dxa"/>
        </w:trPr>
        <w:tc>
          <w:tcPr>
            <w:tcW w:w="7432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Доплата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 минимальной ставке (окладу)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участие в эксперименте 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кружков и секций, бесплатных для учащихся и не оплачиваемых руководителю 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руководителей общеобразовательных </w:t>
            </w:r>
            <w:r w:rsidR="008962BB" w:rsidRPr="006D2E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организаций</w:t>
            </w:r>
            <w:r w:rsidRPr="006D2E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за: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заключение договора о сотрудничестве с учреждениями профессионального образования, другими учреждениями образования, предприятиями;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образовательном процессе альтернативных и инновационных программ;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работу образовательного учреждения в вечернее время (после 18.00) и в выходные дни;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организацию работы школьного музея, школьного театра, студии, зала ритмики, тренажерного зала и т.д. с привлечением не менее 25% учащихся к их работе на постоянной основе;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организацию экстерната;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организацию деятельности детских объединений;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реализацию авторских программ 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360E8" w:rsidRPr="006D2E0A" w:rsidRDefault="002360E8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0E8" w:rsidRPr="006D2E0A" w:rsidRDefault="002360E8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0E8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5%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60E8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5%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20%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60E8" w:rsidRPr="006D2E0A" w:rsidRDefault="002360E8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10%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</w:p>
        </w:tc>
      </w:tr>
    </w:tbl>
    <w:p w:rsidR="007D2AEA" w:rsidRPr="006D2E0A" w:rsidRDefault="002E128F" w:rsidP="00285B9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7.9. За организацию платных дополнительных образовательных услуг - до 5 % от суммы дохода по платным дополнительным образовательных услугам. </w:t>
      </w:r>
    </w:p>
    <w:p w:rsidR="00F91542" w:rsidRPr="006D2E0A" w:rsidRDefault="00F91542" w:rsidP="00285B9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57D" w:rsidRPr="006D2E0A" w:rsidRDefault="00EF39EB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Выплаты стимулирующего характера работникам </w:t>
      </w:r>
      <w:r w:rsidR="0053457D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r w:rsidR="004D7202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ООШ </w:t>
      </w:r>
      <w:proofErr w:type="spellStart"/>
      <w:r w:rsidR="004D7202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D7202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4D7202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53457D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17244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Белинского района</w:t>
      </w:r>
      <w:r w:rsidR="0053457D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Пензенской области</w:t>
      </w:r>
      <w:r w:rsidR="004D7202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3F5B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360E8" w:rsidRPr="006D2E0A" w:rsidRDefault="0053457D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EF39EB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.1. В</w:t>
      </w:r>
      <w:r w:rsidR="00E8445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445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r w:rsidR="004D7202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4D7202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4D7202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виды выплат стимулирующего характера: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3ED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выплаты за интенсивность и высокие результаты работы;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3ED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выплаты за качество выполняемых работ;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3ED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выплаты за выслугу лет;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3ED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премиальные выплаты по итогам работы.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Размеры выплат за интенсивность и высокие результаты работы, выплат за качество выполняемых работ, премиальных выплат по итогам работы устанавливаются в процентном отношении к окладам (ставкам), определенным в соответствии с настоящим Положением, или в абсолютных размерах и максимальными размерами не ограничены.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3ED5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Размеры выплат за выслугу лет устанавливаются исходя из базового оклада в соответствии с подпунктами 3.5.1 настоящего Положения.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3EB6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34325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.2. Выплаты стимулирующего характера производятся по решению руководителя учреждения в порядке, установленном локальными актами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, коллективным договором.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3EB6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34325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.3. Стимулирующие выплаты осуществляются в виде надбавок и премий. Работодатель в пределах средств, направляемых на оплату труда, имеет право устанавливать различные системы премирования, стимулирующих надбавок с учетом мнения представительного органа работников учреждения, которые закрепляются в коллективном договоре, локальном акте образовательно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3EB6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34325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.4. Надбавки устанавливаются в целях стимулирования высокой результативности работы, обеспечения успешного выполнения наиболее сложных работ, высокого качества работы, за напряженность, интенсивность труда и другие качественные показатели труда работника образовательно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Надбавка устанавливается в определенном процентном соотношении к ставке заработной платы (должностному окладу) или в абсолютных величинах приказом руководителя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 установления надбавки.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12B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34325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.5. Надбавки к должностному окладу могут быть отменены или изменены в размерах приказом руководителя учреждения образования в соответствии с действующим законодательством за несвоевременное и некачественное выполнение возложенных обязанностей, заданий, нарушение Устава образовательного учреждения и Правил внутреннего распорядка до истечения срока действия приказа об их установлении.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12B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34325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.6. Премии, выплачивае</w:t>
      </w:r>
      <w:r w:rsidR="008A12B0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за достижение высоких результатов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организацией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или конкретным работником. Премирование производится по достижению определенных результатов, а также по результатам работы за определенный период.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014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применение индивидуального премирования, отмечающего особую роль отдельных работников, достигших высоких количественных и качественных результатов и коллективного премирования, направленного на мотивацию работников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014E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Премирование по итогам работы за определенный период осуществляется за счет экономии фонда оплаты труда, предусмотренного по </w:t>
      </w:r>
      <w:r w:rsidR="00F7121C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бюджетным ассигнованиям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на текущий год.</w:t>
      </w:r>
      <w:r w:rsidR="00C07E7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7E7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премии может исчисляться в процентах от должностного оклада или в абсолютных величинах. Премии устанавливаются приказом руководителя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предусмотренном коллективном договором, локальным актом образовательного учреждения в пределах фонда оплаты труда, и максимальным размером не ограничены.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7E7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34325" w:rsidRPr="006D2E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.7. Лица, не проработавшие полный расчетный период, могут быть премированы с учетом их трудового вклада и фактически проработанного времени.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Работнику может быть уменьшена премия по итогам работы или он может быть лишен премии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полностью за невыполнение показателей премирования. Премия не выплачивается работникам, получившим дисциплинарное взыскание, до его снятия.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D2E0A" w:rsidRPr="006D2E0A" w:rsidRDefault="00234325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Выплаты стимул</w:t>
      </w:r>
      <w:r w:rsidR="00E8445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ирующего характера руководител</w:t>
      </w:r>
      <w:r w:rsidR="007A56BE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="00E8445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p w:rsidR="00E8445A" w:rsidRPr="006D2E0A" w:rsidRDefault="00234325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.1. Размеры стимулирующих выплат устанавливаются в процентном отношении от должностного оклада (ставки заработной платы), определенным в соответствии с настоящим Положением, или в абсолютных размерах</w:t>
      </w:r>
      <w:proofErr w:type="gramStart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>Размеры выплат стимулирующего характера определяются с учетом результатов деятельности учреждения.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360E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A4D3B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.2. Выплаты стимулирующего характера устанавливаются </w:t>
      </w:r>
      <w:r w:rsidR="00E8445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учредителем.</w:t>
      </w:r>
    </w:p>
    <w:p w:rsidR="007D2AEA" w:rsidRPr="006D2E0A" w:rsidRDefault="002360E8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A4D3B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91542" w:rsidRPr="006D2E0A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Стимулирующие выплаты осуществляются в виде надбавок, доплат и премий.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7E7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A4D3B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.4. Перечень и размеры надбавок: </w:t>
      </w:r>
    </w:p>
    <w:p w:rsidR="002360E8" w:rsidRPr="006D2E0A" w:rsidRDefault="002360E8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3043"/>
      </w:tblGrid>
      <w:tr w:rsidR="007D2AEA" w:rsidRPr="006D2E0A" w:rsidTr="004537A1">
        <w:trPr>
          <w:trHeight w:val="15"/>
          <w:tblCellSpacing w:w="15" w:type="dxa"/>
        </w:trPr>
        <w:tc>
          <w:tcPr>
            <w:tcW w:w="7022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напряженность, интенсивность труда, выполнение наиболее сложных работ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высокую результативность работы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городских программах, национальных проектах и их успешную реализацию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20%</w:t>
            </w:r>
          </w:p>
        </w:tc>
      </w:tr>
      <w:tr w:rsidR="007D2AEA" w:rsidRPr="006D2E0A" w:rsidTr="004537A1">
        <w:trPr>
          <w:trHeight w:val="15"/>
          <w:tblCellSpacing w:w="15" w:type="dxa"/>
        </w:trPr>
        <w:tc>
          <w:tcPr>
            <w:tcW w:w="7022" w:type="dxa"/>
            <w:vAlign w:val="center"/>
            <w:hideMark/>
          </w:tcPr>
          <w:p w:rsidR="002360E8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2360E8"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размеры доплат:</w:t>
            </w:r>
          </w:p>
        </w:tc>
        <w:tc>
          <w:tcPr>
            <w:tcW w:w="2998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эксперименте </w:t>
            </w: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кружков и секций, бесплатных для учащихся и не оплачиваемых руководителю </w:t>
            </w: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E8445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руководителя </w:t>
            </w:r>
            <w:r w:rsidR="008962BB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F91BDF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за: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договора о сотрудничестве с учреждениями профессионального образования, другими учреждениями образования, предприятиями;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образовательном процессе альтернативных и инновационных программ;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работы школьного музея, школьного театра, студии, зала ритмики, тренажерного зала и т.д. с привлечением не менее 25% учащихся к их работе на постоянной основе;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экстерната;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деятельности детских объединений;</w:t>
            </w:r>
            <w:r w:rsidR="007D2AE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реализацию авторских программ </w:t>
            </w: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5%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5%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20%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</w:p>
        </w:tc>
      </w:tr>
    </w:tbl>
    <w:p w:rsidR="00F91542" w:rsidRPr="006D2E0A" w:rsidRDefault="003D7F01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360E8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A4D3B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.4.1. За организацию платных дополнительных образовательных услуг - до 5% от суммы дохода по платным дополнит</w:t>
      </w:r>
      <w:r w:rsidR="00F91BDF" w:rsidRPr="006D2E0A">
        <w:rPr>
          <w:rFonts w:ascii="Times New Roman" w:hAnsi="Times New Roman" w:cs="Times New Roman"/>
          <w:sz w:val="24"/>
          <w:szCs w:val="24"/>
          <w:lang w:eastAsia="ru-RU"/>
        </w:rPr>
        <w:t>ельным образовательным услугам,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A4D3B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.5. Размер премии определяется в индивидуальном порядке и не может превышать двух должностных окладов.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A4D3B" w:rsidRPr="006D2E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.6. Премии руководител</w:t>
      </w:r>
      <w:r w:rsidR="00F91BDF" w:rsidRPr="006D2E0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62BB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F91BDF" w:rsidRPr="006D2E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выплачиваются также по следующим основаниям: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к юбилейным датам;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>к профессиональным, государственным и общегородским праздникам;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работы </w:t>
      </w:r>
      <w:r w:rsidR="007A4257" w:rsidRPr="006D2E0A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91542" w:rsidRPr="006D2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542" w:rsidRPr="006D2E0A" w:rsidRDefault="00F91542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AEA" w:rsidRPr="006D2E0A" w:rsidRDefault="00CA4D3B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D7F01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2AEA" w:rsidRPr="006D2E0A" w:rsidRDefault="00CA4D3B" w:rsidP="00285B9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Другие вопросы оплаты труда</w:t>
      </w:r>
      <w:r w:rsidR="00643F5B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2E0A" w:rsidRPr="006D2E0A" w:rsidRDefault="003D7F01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5E2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Положением об оплате труда работников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p w:rsidR="006946BA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предусмотрена выплата работникам материальной помощи, в качестве компенсационной выплаты в чрезвычайных ситуациях или компенсации чрезмерных затрат связанных со служебной деятельностью работника. Материальная помощь выплачивается за счёт бюджетных средств и средств от предпринимательской и иной приносящей доход деятельности, формирующих базовую часть фонда оплаты труда.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и условия выплаты материальной помощи регулируются локальным нормативным актом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2575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фонда оплаты труда учреждения, а также за счет внебюджетных средств руководител</w:t>
      </w:r>
      <w:r w:rsidR="006150A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6150A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150A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выплачиваться материальная помощь в связи с чрезвычайными обстоятельствами: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руководителя или его близких родственников;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несчастных случаях (авария, травма), в случаях пожара, утраты или повреждения имущества;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лекарств или платного лечения руководителя или членов его семьи.</w:t>
      </w:r>
      <w:proofErr w:type="gramEnd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руководителя материальная помощь выплачивается его семье.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Материальная помощь может выплачиваться в связи со вступлением в брак, рождением ребенка.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руководителю выплачивается по приказу </w:t>
      </w:r>
      <w:proofErr w:type="gramStart"/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F33708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Белинского района Пензенской области</w:t>
      </w:r>
      <w:proofErr w:type="gramEnd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личного заявления руководителя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F0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на выплату материальной помощи руководителю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ее размер.</w:t>
      </w:r>
    </w:p>
    <w:p w:rsidR="00F91542" w:rsidRPr="006D2E0A" w:rsidRDefault="00F91542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Дополнительные </w:t>
      </w:r>
      <w:r w:rsidR="00F91542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платные образовательные услуги.</w:t>
      </w:r>
    </w:p>
    <w:p w:rsidR="006D2E0A" w:rsidRPr="006D2E0A" w:rsidRDefault="006946BA" w:rsidP="006D2E0A">
      <w:pPr>
        <w:pStyle w:val="a3"/>
        <w:rPr>
          <w:rStyle w:val="21"/>
          <w:rFonts w:eastAsiaTheme="minorHAnsi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 xml:space="preserve">Дополнительные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</w:t>
      </w:r>
    </w:p>
    <w:p w:rsidR="006946BA" w:rsidRPr="006D2E0A" w:rsidRDefault="006D2E0A" w:rsidP="00285B9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МОУ ООШ </w:t>
      </w:r>
      <w:proofErr w:type="spellStart"/>
      <w:r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утеевки</w:t>
      </w:r>
      <w:proofErr w:type="spellEnd"/>
      <w:r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Белинского района   Пензенской области</w:t>
      </w:r>
      <w:r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946BA" w:rsidRPr="006D2E0A">
        <w:rPr>
          <w:rStyle w:val="21"/>
          <w:rFonts w:eastAsiaTheme="minorHAnsi"/>
          <w:sz w:val="24"/>
          <w:szCs w:val="24"/>
        </w:rPr>
        <w:t>праве оспорить указанное действие учредителя в суде. На основании заключенных договоров на оказание платных образовательных услуг  директор издает приказ об организации работы учреждения по оказанию дополнительных платных образовательных услуг, предусматривающий распределение нагрузки работников, занятых оказанием платных услуг, а также утверждает учебный план,  годовой календарный учебный план-график,  расписание занятий,  калькуляцию затрат, заключает гражданско – правовые договора с работниками на выполнение дополнительных платных образовательных услуг.</w:t>
      </w:r>
    </w:p>
    <w:p w:rsidR="006946BA" w:rsidRPr="006D2E0A" w:rsidRDefault="00035032" w:rsidP="00285B98">
      <w:pPr>
        <w:pStyle w:val="a3"/>
        <w:rPr>
          <w:rStyle w:val="21"/>
          <w:rFonts w:eastAsiaTheme="minorHAnsi"/>
          <w:bCs/>
          <w:color w:val="auto"/>
          <w:sz w:val="24"/>
          <w:szCs w:val="24"/>
          <w:lang w:bidi="ar-SA"/>
        </w:rPr>
      </w:pPr>
      <w:r w:rsidRPr="006D2E0A">
        <w:rPr>
          <w:rStyle w:val="21"/>
          <w:rFonts w:eastAsiaTheme="minorHAnsi"/>
          <w:sz w:val="24"/>
          <w:szCs w:val="24"/>
        </w:rPr>
        <w:t>Тарифы</w:t>
      </w:r>
      <w:r w:rsidR="006946BA" w:rsidRPr="006D2E0A">
        <w:rPr>
          <w:rStyle w:val="21"/>
          <w:rFonts w:eastAsiaTheme="minorHAnsi"/>
          <w:sz w:val="24"/>
          <w:szCs w:val="24"/>
        </w:rPr>
        <w:t xml:space="preserve"> на дополнительные платные образовательные услуги, оказываемые </w:t>
      </w:r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Белинского района   Пензенской области  </w:t>
      </w:r>
      <w:r w:rsidR="00BA3A25" w:rsidRPr="006D2E0A">
        <w:rPr>
          <w:rStyle w:val="21"/>
          <w:rFonts w:eastAsiaTheme="minorHAnsi"/>
          <w:sz w:val="24"/>
          <w:szCs w:val="24"/>
        </w:rPr>
        <w:t>устана</w:t>
      </w:r>
      <w:r w:rsidRPr="006D2E0A">
        <w:rPr>
          <w:rStyle w:val="21"/>
          <w:rFonts w:eastAsiaTheme="minorHAnsi"/>
          <w:sz w:val="24"/>
          <w:szCs w:val="24"/>
        </w:rPr>
        <w:t xml:space="preserve">вливаются </w:t>
      </w:r>
      <w:r w:rsidR="006946BA" w:rsidRPr="006D2E0A">
        <w:rPr>
          <w:rStyle w:val="21"/>
          <w:rFonts w:eastAsiaTheme="minorHAnsi"/>
          <w:sz w:val="24"/>
          <w:szCs w:val="24"/>
        </w:rPr>
        <w:t>на основании Постановления главы администрации Белинского района.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Доходами от оказания ПОУ учреждение распоряжается самостоятельно, на цели развития учреждения, формируя следующие фонды: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Фонд оплаты труда работников Учреждения, непосредственно оказывающих платные образовательные услуги;</w:t>
      </w:r>
      <w:r w:rsidRPr="006D2E0A">
        <w:rPr>
          <w:rStyle w:val="21"/>
          <w:rFonts w:eastAsiaTheme="minorHAnsi"/>
          <w:sz w:val="24"/>
          <w:szCs w:val="24"/>
        </w:rPr>
        <w:tab/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-дополнительный фонд выплат работникам, задействованным в создании соответствующих условий для непосредственного оказания платных образовательных услуг, в том числе на оплату труда заведующего, старшего воспитателя, ведущего бухгалтера за организацию и осуществления контроля за реализацией программы дополнительного образования и расходованием средств от ПОУ;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-фонд укрепления материально-технической базы и общехозяйственных расходов, в том числе на обеспечение мероприятий по противопожарной безопасности, охране труда.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2E0A">
        <w:rPr>
          <w:rStyle w:val="21"/>
          <w:rFonts w:eastAsiaTheme="minorHAnsi"/>
          <w:sz w:val="24"/>
          <w:szCs w:val="24"/>
        </w:rPr>
        <w:t xml:space="preserve">Расходование средств, поступающих от оказания платных образовательных услуг, осуществляется в соответствии с Планом финансово - хозяйственной деятельности, утвержденным в установленном порядке на очередной финансовый год. </w:t>
      </w:r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Белинского района   Пензенской области </w:t>
      </w:r>
      <w:r w:rsidRPr="006D2E0A">
        <w:rPr>
          <w:rStyle w:val="21"/>
          <w:rFonts w:eastAsiaTheme="minorHAnsi"/>
          <w:sz w:val="24"/>
          <w:szCs w:val="24"/>
        </w:rPr>
        <w:t>при исполнении финансово-хозяйственной деятельности действует самостоятельно.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Style w:val="21"/>
          <w:rFonts w:eastAsiaTheme="minorHAnsi"/>
          <w:sz w:val="24"/>
          <w:szCs w:val="24"/>
        </w:rPr>
        <w:t>- Доходы, поступающие за счет оказания дополнительных платных услуг, распределяются следующим образом: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 xml:space="preserve">- Основной фонд оплаты труда - фонд оплаты труда преподавателей, занятых оказанием платных образовательных услуг в размере 75 % от полученных средств </w:t>
      </w:r>
      <w:proofErr w:type="gramStart"/>
      <w:r w:rsidRPr="006D2E0A">
        <w:rPr>
          <w:rStyle w:val="21"/>
          <w:rFonts w:eastAsiaTheme="minorHAnsi"/>
          <w:sz w:val="24"/>
          <w:szCs w:val="24"/>
        </w:rPr>
        <w:t xml:space="preserve">( </w:t>
      </w:r>
      <w:proofErr w:type="gramEnd"/>
      <w:r w:rsidRPr="006D2E0A">
        <w:rPr>
          <w:rStyle w:val="21"/>
          <w:rFonts w:eastAsiaTheme="minorHAnsi"/>
          <w:sz w:val="24"/>
          <w:szCs w:val="24"/>
        </w:rPr>
        <w:t>далее по тексту ПОУ).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D2E0A">
        <w:rPr>
          <w:rStyle w:val="21"/>
          <w:rFonts w:eastAsiaTheme="minorHAnsi"/>
          <w:sz w:val="24"/>
          <w:szCs w:val="24"/>
        </w:rPr>
        <w:lastRenderedPageBreak/>
        <w:t>-Дополнительный фонд оплаты труда - фонд оплаты труда административно-управленческого, учебно-</w:t>
      </w:r>
      <w:r w:rsidRPr="006D2E0A">
        <w:rPr>
          <w:rStyle w:val="21"/>
          <w:rFonts w:eastAsiaTheme="minorHAnsi"/>
          <w:sz w:val="24"/>
          <w:szCs w:val="24"/>
        </w:rPr>
        <w:softHyphen/>
        <w:t>вспомогательного и прочего персонала, участвующего в организации процесса оказания ПОУ в соответствии с локальным актом по расходованию средств, поступивших от ПОУ. Дополнительный фонд рассчитывается в размере 25 % от основного фонда оплаты труда.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-Расходы по начислению на выплаты по оплате труда учитываются в размерах, установленных действующим законодательством.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-Материальные затраты - затраты на приобретение основных средств, расходных материалов для ремонта и эксплуатации оборудования и оргтехники, хозяйственного инвентаря, моющих средств, наглядных пособий, учебно-методической литературы, других материалов. Материальные затраты рассчитываются в размере 2 % от полученных средств.</w:t>
      </w: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2E0A">
        <w:rPr>
          <w:rStyle w:val="21"/>
          <w:rFonts w:eastAsiaTheme="minorHAnsi"/>
          <w:sz w:val="24"/>
          <w:szCs w:val="24"/>
        </w:rPr>
        <w:t xml:space="preserve">-Оплату коммунальных услуг 8 %, материально-техническая база: на текущий ремонт </w:t>
      </w:r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Белинского района   Пензенской области </w:t>
      </w:r>
      <w:r w:rsidRPr="006D2E0A">
        <w:rPr>
          <w:rStyle w:val="21"/>
          <w:rFonts w:eastAsiaTheme="minorHAnsi"/>
          <w:sz w:val="24"/>
          <w:szCs w:val="24"/>
        </w:rPr>
        <w:t>, приобретение и ремонт оборудования и мебели для организации ПОУ 15 % от полученных средств.</w:t>
      </w:r>
    </w:p>
    <w:p w:rsidR="006946BA" w:rsidRPr="006D2E0A" w:rsidRDefault="006946BA" w:rsidP="00285B98">
      <w:pPr>
        <w:pStyle w:val="a3"/>
        <w:rPr>
          <w:rStyle w:val="21"/>
          <w:rFonts w:eastAsiaTheme="minorHAnsi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Распределение средств, поступивших от дополнительных платных образовательных услуг, происходит на основании акта выполненных работ, подписанного с каждым работником ежемесячно в последний день месяца, в соответствии с таблицей:</w:t>
      </w:r>
    </w:p>
    <w:tbl>
      <w:tblPr>
        <w:tblStyle w:val="a9"/>
        <w:tblpPr w:leftFromText="180" w:rightFromText="180" w:vertAnchor="text" w:horzAnchor="margin" w:tblpY="261"/>
        <w:tblW w:w="9923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Расход поступивших средств</w:t>
            </w:r>
          </w:p>
        </w:tc>
        <w:tc>
          <w:tcPr>
            <w:tcW w:w="3402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% от суммы</w:t>
            </w:r>
          </w:p>
        </w:tc>
      </w:tr>
      <w:tr w:rsidR="006946BA" w:rsidRPr="006D2E0A" w:rsidTr="006946BA">
        <w:tc>
          <w:tcPr>
            <w:tcW w:w="6521" w:type="dxa"/>
            <w:vAlign w:val="bottom"/>
          </w:tcPr>
          <w:p w:rsidR="006946BA" w:rsidRPr="006D2E0A" w:rsidRDefault="006946BA" w:rsidP="00285B98">
            <w:pPr>
              <w:pStyle w:val="a3"/>
              <w:rPr>
                <w:rStyle w:val="211pt1"/>
                <w:rFonts w:eastAsiaTheme="minorHAnsi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 xml:space="preserve">Фонд оплаты труда </w:t>
            </w:r>
          </w:p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(включая отчисления)</w:t>
            </w:r>
          </w:p>
        </w:tc>
        <w:tc>
          <w:tcPr>
            <w:tcW w:w="3402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75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85pt"/>
                <w:rFonts w:eastAsiaTheme="minorHAnsi"/>
                <w:sz w:val="24"/>
                <w:szCs w:val="24"/>
              </w:rPr>
              <w:t>Педагог</w:t>
            </w:r>
          </w:p>
        </w:tc>
        <w:tc>
          <w:tcPr>
            <w:tcW w:w="3402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85pt"/>
                <w:rFonts w:eastAsiaTheme="minorHAnsi"/>
                <w:sz w:val="24"/>
                <w:szCs w:val="24"/>
              </w:rPr>
              <w:t>65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85pt"/>
                <w:rFonts w:eastAsiaTheme="min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85pt"/>
                <w:rFonts w:eastAsiaTheme="minorHAnsi"/>
                <w:sz w:val="24"/>
                <w:szCs w:val="24"/>
              </w:rPr>
              <w:t>15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85pt"/>
                <w:rFonts w:eastAsiaTheme="minorHAnsi"/>
                <w:sz w:val="24"/>
                <w:szCs w:val="24"/>
              </w:rPr>
              <w:t>Ведущий бухгалтер</w:t>
            </w:r>
          </w:p>
        </w:tc>
        <w:tc>
          <w:tcPr>
            <w:tcW w:w="3402" w:type="dxa"/>
            <w:vAlign w:val="center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85pt"/>
                <w:rFonts w:eastAsiaTheme="minorHAnsi"/>
                <w:sz w:val="24"/>
                <w:szCs w:val="24"/>
              </w:rPr>
              <w:t>10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Коммунальные расходы</w:t>
            </w:r>
          </w:p>
        </w:tc>
        <w:tc>
          <w:tcPr>
            <w:tcW w:w="3402" w:type="dxa"/>
            <w:vAlign w:val="center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8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3402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15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Канцелярские товары и методическая литература</w:t>
            </w:r>
          </w:p>
        </w:tc>
        <w:tc>
          <w:tcPr>
            <w:tcW w:w="3402" w:type="dxa"/>
            <w:vAlign w:val="center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2</w:t>
            </w:r>
          </w:p>
        </w:tc>
      </w:tr>
      <w:tr w:rsidR="006946BA" w:rsidRPr="006D2E0A" w:rsidTr="006946BA">
        <w:tc>
          <w:tcPr>
            <w:tcW w:w="6521" w:type="dxa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Align w:val="center"/>
          </w:tcPr>
          <w:p w:rsidR="006946BA" w:rsidRPr="006D2E0A" w:rsidRDefault="006946B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Style w:val="211pt1"/>
                <w:rFonts w:eastAsiaTheme="minorHAnsi"/>
                <w:sz w:val="24"/>
                <w:szCs w:val="24"/>
              </w:rPr>
              <w:t>100</w:t>
            </w:r>
          </w:p>
        </w:tc>
      </w:tr>
    </w:tbl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6BA" w:rsidRPr="006D2E0A" w:rsidRDefault="006946BA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946BA" w:rsidRPr="006D2E0A" w:rsidRDefault="006946BA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946BA" w:rsidRPr="006D2E0A" w:rsidRDefault="006946BA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700B6" w:rsidRPr="006D2E0A" w:rsidRDefault="006700B6" w:rsidP="00285B98">
      <w:pPr>
        <w:pStyle w:val="a3"/>
        <w:rPr>
          <w:rStyle w:val="21"/>
          <w:rFonts w:eastAsiaTheme="minorHAnsi"/>
          <w:sz w:val="24"/>
          <w:szCs w:val="24"/>
        </w:rPr>
      </w:pPr>
    </w:p>
    <w:p w:rsidR="006946BA" w:rsidRPr="006D2E0A" w:rsidRDefault="006946BA" w:rsidP="00285B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E0A">
        <w:rPr>
          <w:rStyle w:val="21"/>
          <w:rFonts w:eastAsiaTheme="minorHAnsi"/>
          <w:sz w:val="24"/>
          <w:szCs w:val="24"/>
        </w:rPr>
        <w:t>Оплата работникам, принимающим участие в проведении и организации дополнительного образования, производится ежемесячно в течение 30 дней после подписания акта выполненных работ «Исполнителем « и «Заказчиком». Директору оплата начисляется согласно приказу начальника отдела образования.</w:t>
      </w:r>
      <w:r w:rsidR="0053457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D2E0A" w:rsidRPr="006D2E0A" w:rsidRDefault="00F326A7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p w:rsidR="00F91542" w:rsidRPr="006D2E0A" w:rsidRDefault="00F91542" w:rsidP="006D2E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E0A" w:rsidRPr="006D2E0A" w:rsidRDefault="00F326A7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оклады по профессиональным квалификационным группам по должностям педагогически</w:t>
      </w:r>
      <w:r w:rsidR="00F51469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</w:t>
      </w:r>
      <w:r w:rsidR="00F51469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943"/>
      </w:tblGrid>
      <w:tr w:rsidR="00F326A7" w:rsidRPr="006D2E0A" w:rsidTr="00F326A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6D2E0A" w:rsidRDefault="00F326A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6D2E0A" w:rsidRDefault="00F326A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A7" w:rsidRPr="006D2E0A" w:rsidRDefault="00F326A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Базовый оклад (рублей)</w:t>
            </w:r>
          </w:p>
        </w:tc>
      </w:tr>
      <w:tr w:rsidR="00F326A7" w:rsidRPr="006D2E0A" w:rsidTr="00F326A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6D2E0A" w:rsidRDefault="00F326A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6D2E0A" w:rsidRDefault="00F326A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A7" w:rsidRPr="006D2E0A" w:rsidRDefault="00F326A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FE2" w:rsidRPr="006D2E0A" w:rsidTr="00141FE2">
        <w:trPr>
          <w:trHeight w:val="673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2" w:rsidRPr="006D2E0A" w:rsidRDefault="00141FE2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2" w:rsidRPr="006D2E0A" w:rsidRDefault="00141FE2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141FE2" w:rsidRPr="006D2E0A" w:rsidRDefault="00141FE2" w:rsidP="00285B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7833</w:t>
            </w:r>
          </w:p>
        </w:tc>
      </w:tr>
      <w:tr w:rsidR="007E26DD" w:rsidRPr="006D2E0A" w:rsidTr="003473CB">
        <w:trPr>
          <w:trHeight w:val="596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D" w:rsidRPr="006D2E0A" w:rsidRDefault="007E26DD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DD" w:rsidRPr="006D2E0A" w:rsidRDefault="006D2E0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7E26DD" w:rsidRPr="006D2E0A" w:rsidRDefault="006D2E0A" w:rsidP="00285B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7833</w:t>
            </w:r>
          </w:p>
        </w:tc>
      </w:tr>
      <w:tr w:rsidR="007E26DD" w:rsidRPr="006D2E0A" w:rsidTr="003473CB">
        <w:trPr>
          <w:trHeight w:val="596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D" w:rsidRPr="006D2E0A" w:rsidRDefault="007E26DD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DD" w:rsidRPr="006D2E0A" w:rsidRDefault="007E26DD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7E26DD" w:rsidRPr="006D2E0A" w:rsidRDefault="007E26DD" w:rsidP="00285B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8212</w:t>
            </w:r>
          </w:p>
        </w:tc>
      </w:tr>
    </w:tbl>
    <w:p w:rsidR="007D2AEA" w:rsidRPr="006D2E0A" w:rsidRDefault="007D2AEA" w:rsidP="00285B9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оклады по профессиональным квалификационным группам по профессиям рабочих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30"/>
        <w:gridCol w:w="3493"/>
        <w:gridCol w:w="45"/>
        <w:gridCol w:w="3287"/>
      </w:tblGrid>
      <w:tr w:rsidR="005F3036" w:rsidRPr="006D2E0A" w:rsidTr="004537A1">
        <w:trPr>
          <w:trHeight w:val="220"/>
        </w:trPr>
        <w:tc>
          <w:tcPr>
            <w:tcW w:w="3098" w:type="dxa"/>
            <w:gridSpan w:val="2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93" w:type="dxa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3332" w:type="dxa"/>
            <w:gridSpan w:val="2"/>
          </w:tcPr>
          <w:p w:rsidR="005F3036" w:rsidRPr="006D2E0A" w:rsidRDefault="003F190F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Должностные о</w:t>
            </w:r>
            <w:r w:rsidR="005F3036" w:rsidRPr="006D2E0A">
              <w:rPr>
                <w:rFonts w:ascii="Times New Roman" w:hAnsi="Times New Roman" w:cs="Times New Roman"/>
                <w:sz w:val="24"/>
                <w:szCs w:val="24"/>
              </w:rPr>
              <w:t>клады, руб.</w:t>
            </w:r>
          </w:p>
        </w:tc>
      </w:tr>
      <w:tr w:rsidR="005F3036" w:rsidRPr="006D2E0A" w:rsidTr="0053457D">
        <w:trPr>
          <w:trHeight w:val="341"/>
        </w:trPr>
        <w:tc>
          <w:tcPr>
            <w:tcW w:w="9923" w:type="dxa"/>
            <w:gridSpan w:val="5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5F3036" w:rsidRPr="006D2E0A" w:rsidTr="0053457D">
        <w:trPr>
          <w:trHeight w:val="559"/>
        </w:trPr>
        <w:tc>
          <w:tcPr>
            <w:tcW w:w="3068" w:type="dxa"/>
            <w:vMerge w:val="restart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  <w:r w:rsidRPr="006D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568" w:type="dxa"/>
            <w:gridSpan w:val="3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3287" w:type="dxa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36" w:rsidRPr="006D2E0A" w:rsidRDefault="004E08C9" w:rsidP="00285B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</w:tr>
      <w:tr w:rsidR="005F3036" w:rsidRPr="006D2E0A" w:rsidTr="004537A1">
        <w:trPr>
          <w:trHeight w:val="294"/>
        </w:trPr>
        <w:tc>
          <w:tcPr>
            <w:tcW w:w="3068" w:type="dxa"/>
            <w:vMerge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287" w:type="dxa"/>
          </w:tcPr>
          <w:p w:rsidR="005F3036" w:rsidRPr="006D2E0A" w:rsidRDefault="004E08C9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588" w:rsidRPr="006D2E0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F3036" w:rsidRPr="006D2E0A" w:rsidTr="004537A1">
        <w:trPr>
          <w:trHeight w:val="274"/>
        </w:trPr>
        <w:tc>
          <w:tcPr>
            <w:tcW w:w="3068" w:type="dxa"/>
            <w:vMerge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3F190F" w:rsidRPr="006D2E0A">
              <w:rPr>
                <w:rFonts w:ascii="Times New Roman" w:hAnsi="Times New Roman" w:cs="Times New Roman"/>
                <w:sz w:val="24"/>
                <w:szCs w:val="24"/>
              </w:rPr>
              <w:t xml:space="preserve"> (вахтер)</w:t>
            </w:r>
          </w:p>
        </w:tc>
        <w:tc>
          <w:tcPr>
            <w:tcW w:w="3287" w:type="dxa"/>
          </w:tcPr>
          <w:p w:rsidR="005F3036" w:rsidRPr="006D2E0A" w:rsidRDefault="004E08C9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</w:tr>
      <w:tr w:rsidR="006D2E0A" w:rsidRPr="006D2E0A" w:rsidTr="004537A1">
        <w:trPr>
          <w:trHeight w:val="274"/>
        </w:trPr>
        <w:tc>
          <w:tcPr>
            <w:tcW w:w="3068" w:type="dxa"/>
          </w:tcPr>
          <w:p w:rsidR="006D2E0A" w:rsidRPr="006D2E0A" w:rsidRDefault="006D2E0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</w:tcPr>
          <w:p w:rsidR="006D2E0A" w:rsidRPr="006D2E0A" w:rsidRDefault="006D2E0A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3287" w:type="dxa"/>
          </w:tcPr>
          <w:p w:rsidR="006D2E0A" w:rsidRPr="006D2E0A" w:rsidRDefault="006D2E0A" w:rsidP="00AE1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</w:tr>
    </w:tbl>
    <w:p w:rsidR="002A3913" w:rsidRPr="006D2E0A" w:rsidRDefault="002A3913" w:rsidP="00285B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508"/>
        <w:gridCol w:w="3302"/>
      </w:tblGrid>
      <w:tr w:rsidR="005F3036" w:rsidRPr="006D2E0A" w:rsidTr="002360E8">
        <w:trPr>
          <w:trHeight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5F3036" w:rsidRPr="006D2E0A" w:rsidTr="002360E8">
        <w:trPr>
          <w:trHeight w:val="31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Должностные оклады, руб.</w:t>
            </w:r>
          </w:p>
        </w:tc>
      </w:tr>
      <w:tr w:rsidR="005F3036" w:rsidRPr="006D2E0A" w:rsidTr="004537A1">
        <w:trPr>
          <w:trHeight w:val="31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5F3036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EF5EB3" w:rsidRPr="006D2E0A" w:rsidTr="002360E8">
        <w:trPr>
          <w:trHeight w:val="27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B42D9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036" w:rsidRPr="006D2E0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B42D97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6" w:rsidRPr="006D2E0A" w:rsidRDefault="004E08C9" w:rsidP="00285B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</w:rPr>
              <w:t>5705</w:t>
            </w:r>
          </w:p>
        </w:tc>
      </w:tr>
    </w:tbl>
    <w:p w:rsidR="002A3913" w:rsidRPr="006D2E0A" w:rsidRDefault="002A3913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913" w:rsidRPr="006D2E0A" w:rsidRDefault="002A3913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Ведущему бухгалтеру:</w:t>
      </w:r>
    </w:p>
    <w:p w:rsidR="0010268C" w:rsidRPr="006D2E0A" w:rsidRDefault="0010268C" w:rsidP="00285B98">
      <w:pPr>
        <w:rPr>
          <w:rFonts w:ascii="Times New Roman" w:hAnsi="Times New Roman" w:cs="Times New Roman"/>
          <w:sz w:val="24"/>
          <w:szCs w:val="24"/>
        </w:rPr>
      </w:pPr>
      <w:r w:rsidRPr="006D2E0A">
        <w:rPr>
          <w:rFonts w:ascii="Times New Roman" w:hAnsi="Times New Roman" w:cs="Times New Roman"/>
          <w:sz w:val="24"/>
          <w:szCs w:val="24"/>
        </w:rPr>
        <w:t>Ежемесячная процентная надбавка за непрерывную работу (выслугу лет) в Учреждении выплачивается к окладам в следующих размерах:</w:t>
      </w:r>
    </w:p>
    <w:p w:rsidR="0010268C" w:rsidRPr="006D2E0A" w:rsidRDefault="0010268C" w:rsidP="00285B98">
      <w:pPr>
        <w:rPr>
          <w:rFonts w:ascii="Times New Roman" w:hAnsi="Times New Roman" w:cs="Times New Roman"/>
          <w:b/>
          <w:sz w:val="24"/>
          <w:szCs w:val="24"/>
        </w:rPr>
      </w:pPr>
      <w:r w:rsidRPr="006D2E0A">
        <w:rPr>
          <w:rFonts w:ascii="Times New Roman" w:hAnsi="Times New Roman" w:cs="Times New Roman"/>
          <w:b/>
          <w:sz w:val="24"/>
          <w:szCs w:val="24"/>
        </w:rPr>
        <w:t xml:space="preserve"> от 1 до 8 лет - 10 процентов;</w:t>
      </w:r>
    </w:p>
    <w:p w:rsidR="0010268C" w:rsidRPr="006D2E0A" w:rsidRDefault="0010268C" w:rsidP="00285B98">
      <w:pPr>
        <w:rPr>
          <w:rFonts w:ascii="Times New Roman" w:hAnsi="Times New Roman" w:cs="Times New Roman"/>
          <w:b/>
          <w:sz w:val="24"/>
          <w:szCs w:val="24"/>
        </w:rPr>
      </w:pPr>
      <w:r w:rsidRPr="006D2E0A">
        <w:rPr>
          <w:rFonts w:ascii="Times New Roman" w:hAnsi="Times New Roman" w:cs="Times New Roman"/>
          <w:b/>
          <w:sz w:val="24"/>
          <w:szCs w:val="24"/>
        </w:rPr>
        <w:t xml:space="preserve"> от 8 до 13 лет - 15 процентов;</w:t>
      </w:r>
    </w:p>
    <w:p w:rsidR="0010268C" w:rsidRPr="006D2E0A" w:rsidRDefault="0010268C" w:rsidP="00285B98">
      <w:pPr>
        <w:rPr>
          <w:rFonts w:ascii="Times New Roman" w:hAnsi="Times New Roman" w:cs="Times New Roman"/>
          <w:b/>
          <w:sz w:val="24"/>
          <w:szCs w:val="24"/>
        </w:rPr>
      </w:pPr>
      <w:r w:rsidRPr="006D2E0A">
        <w:rPr>
          <w:rFonts w:ascii="Times New Roman" w:hAnsi="Times New Roman" w:cs="Times New Roman"/>
          <w:b/>
          <w:sz w:val="24"/>
          <w:szCs w:val="24"/>
        </w:rPr>
        <w:t xml:space="preserve"> от 13 до 18 лет - 20 процентов;</w:t>
      </w:r>
    </w:p>
    <w:p w:rsidR="0010268C" w:rsidRPr="006D2E0A" w:rsidRDefault="0010268C" w:rsidP="00285B98">
      <w:pPr>
        <w:rPr>
          <w:rFonts w:ascii="Times New Roman" w:hAnsi="Times New Roman" w:cs="Times New Roman"/>
          <w:b/>
          <w:sz w:val="24"/>
          <w:szCs w:val="24"/>
        </w:rPr>
      </w:pPr>
      <w:r w:rsidRPr="006D2E0A">
        <w:rPr>
          <w:rFonts w:ascii="Times New Roman" w:hAnsi="Times New Roman" w:cs="Times New Roman"/>
          <w:b/>
          <w:sz w:val="24"/>
          <w:szCs w:val="24"/>
        </w:rPr>
        <w:t xml:space="preserve"> от 18 до 23 лет - 25 процентов;</w:t>
      </w:r>
    </w:p>
    <w:p w:rsidR="0010268C" w:rsidRPr="006D2E0A" w:rsidRDefault="0010268C" w:rsidP="00285B98">
      <w:pPr>
        <w:rPr>
          <w:rFonts w:ascii="Times New Roman" w:hAnsi="Times New Roman" w:cs="Times New Roman"/>
          <w:b/>
          <w:sz w:val="24"/>
          <w:szCs w:val="24"/>
        </w:rPr>
      </w:pPr>
      <w:r w:rsidRPr="006D2E0A">
        <w:rPr>
          <w:rFonts w:ascii="Times New Roman" w:hAnsi="Times New Roman" w:cs="Times New Roman"/>
          <w:b/>
          <w:sz w:val="24"/>
          <w:szCs w:val="24"/>
        </w:rPr>
        <w:t>свыше 23 лет   - 30 процентов.</w:t>
      </w:r>
    </w:p>
    <w:p w:rsidR="0010268C" w:rsidRPr="006D2E0A" w:rsidRDefault="0010268C" w:rsidP="00285B98">
      <w:pPr>
        <w:rPr>
          <w:rFonts w:ascii="Times New Roman" w:hAnsi="Times New Roman" w:cs="Times New Roman"/>
          <w:sz w:val="24"/>
          <w:szCs w:val="24"/>
        </w:rPr>
      </w:pPr>
      <w:r w:rsidRPr="006D2E0A">
        <w:rPr>
          <w:rFonts w:ascii="Times New Roman" w:hAnsi="Times New Roman" w:cs="Times New Roman"/>
          <w:sz w:val="24"/>
          <w:szCs w:val="24"/>
        </w:rPr>
        <w:t>В общий стаж работы, дающий право на установление ежемесячной надбавки за выслугу лет включаются:</w:t>
      </w:r>
    </w:p>
    <w:p w:rsidR="0010268C" w:rsidRPr="006D2E0A" w:rsidRDefault="0010268C" w:rsidP="00285B98">
      <w:pPr>
        <w:rPr>
          <w:rFonts w:ascii="Times New Roman" w:hAnsi="Times New Roman" w:cs="Times New Roman"/>
          <w:sz w:val="24"/>
          <w:szCs w:val="24"/>
        </w:rPr>
      </w:pPr>
      <w:r w:rsidRPr="006D2E0A">
        <w:rPr>
          <w:rFonts w:ascii="Times New Roman" w:hAnsi="Times New Roman" w:cs="Times New Roman"/>
          <w:sz w:val="24"/>
          <w:szCs w:val="24"/>
        </w:rPr>
        <w:t>-время работы в должности руководителя, в должности бухгалтера, экономиста, специалистов в бухгалтериях предприятий, учреждений, организаций, налоговых органах независимо от организационно-правовых форм и форм собственности, ведомственной подчиненности.</w:t>
      </w:r>
    </w:p>
    <w:p w:rsidR="0010268C" w:rsidRPr="006D2E0A" w:rsidRDefault="0010268C" w:rsidP="00285B9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-стаж работы в органах местного самоуправления, органах исполнительной власти Пензенской области.</w:t>
      </w:r>
    </w:p>
    <w:p w:rsidR="002A3913" w:rsidRPr="006D2E0A" w:rsidRDefault="002A3913" w:rsidP="00285B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За интенсивность и высокие показатели </w:t>
      </w:r>
      <w:r w:rsidR="0010268C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в работе –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268C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до 200%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должностного оклада;</w:t>
      </w:r>
    </w:p>
    <w:p w:rsidR="002A3913" w:rsidRPr="006D2E0A" w:rsidRDefault="002A3913" w:rsidP="00285B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За </w:t>
      </w:r>
      <w:r w:rsidR="0010268C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выполняемых работ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10268C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до 2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00% от должностного оклада.</w:t>
      </w:r>
    </w:p>
    <w:p w:rsidR="002A3913" w:rsidRPr="006D2E0A" w:rsidRDefault="002A3913" w:rsidP="00285B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Водителю:</w:t>
      </w:r>
    </w:p>
    <w:p w:rsidR="002A3913" w:rsidRPr="006D2E0A" w:rsidRDefault="002A3913" w:rsidP="00285B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1.За напряженность и сложность – </w:t>
      </w:r>
      <w:r w:rsidR="0010268C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200 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% от должностного оклада;</w:t>
      </w:r>
    </w:p>
    <w:p w:rsidR="003473CB" w:rsidRPr="006D2E0A" w:rsidRDefault="002A3913" w:rsidP="00285B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2.За ненормированный ден</w:t>
      </w:r>
      <w:r w:rsidR="005167FE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ь – 25% от должностного оклада.</w:t>
      </w:r>
    </w:p>
    <w:p w:rsidR="003473CB" w:rsidRPr="006D2E0A" w:rsidRDefault="003473CB" w:rsidP="00285B9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3CB" w:rsidRPr="006D2E0A" w:rsidRDefault="003473CB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E0A" w:rsidRPr="006D2E0A" w:rsidRDefault="0010268C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Положению об оплате труда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p w:rsidR="006D2E0A" w:rsidRPr="006D2E0A" w:rsidRDefault="00DF3A85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2AEA"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должностей работников, относимых к основному персонал</w:t>
      </w:r>
      <w:r w:rsidRPr="006D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p w:rsidR="00DF3A85" w:rsidRPr="006D2E0A" w:rsidRDefault="00DF3A85" w:rsidP="006D2E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5150"/>
      </w:tblGrid>
      <w:tr w:rsidR="007D2AEA" w:rsidRPr="006D2E0A" w:rsidTr="004537A1">
        <w:trPr>
          <w:trHeight w:val="15"/>
          <w:tblCellSpacing w:w="15" w:type="dxa"/>
        </w:trPr>
        <w:tc>
          <w:tcPr>
            <w:tcW w:w="4773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4537A1">
        <w:trPr>
          <w:tblCellSpacing w:w="15" w:type="dxa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учреждения 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относимые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основному персоналу </w:t>
            </w:r>
          </w:p>
        </w:tc>
      </w:tr>
      <w:tr w:rsidR="007D2AEA" w:rsidRPr="006D2E0A" w:rsidTr="004537A1">
        <w:trPr>
          <w:tblCellSpacing w:w="15" w:type="dxa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</w:t>
            </w:r>
            <w:r w:rsidR="0010268C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0268C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</w:t>
            </w:r>
            <w:r w:rsidR="006D2E0A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:rsidR="006700B6" w:rsidRPr="006D2E0A" w:rsidRDefault="006700B6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D2E0A" w:rsidRPr="006D2E0A" w:rsidRDefault="006700B6" w:rsidP="006D2E0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Приложение № 3                                                                                                                                                                           </w:t>
      </w:r>
      <w:r w:rsidR="007A626D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6D2E0A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 .</w:t>
      </w:r>
    </w:p>
    <w:p w:rsidR="004537A1" w:rsidRPr="006D2E0A" w:rsidRDefault="003E1341" w:rsidP="006D2E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F0C7F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2AEA" w:rsidRPr="006D2E0A" w:rsidRDefault="00574ED6" w:rsidP="00285B9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Объемные показатели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определения группы по оплате труда руководителя</w:t>
      </w:r>
      <w:r w:rsidR="007D2AEA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</w:t>
      </w:r>
      <w:r w:rsidR="00BF12B1" w:rsidRPr="00BF1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2B1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ООШ </w:t>
      </w:r>
      <w:proofErr w:type="spellStart"/>
      <w:r w:rsidR="00BF12B1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BF12B1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BF12B1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утеевки</w:t>
      </w:r>
      <w:proofErr w:type="spellEnd"/>
      <w:r w:rsidR="00BF12B1" w:rsidRPr="006D2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Белинского района   Пензенской области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4411"/>
        <w:gridCol w:w="1590"/>
        <w:gridCol w:w="2379"/>
        <w:gridCol w:w="1418"/>
      </w:tblGrid>
      <w:tr w:rsidR="007D2AEA" w:rsidRPr="006D2E0A" w:rsidTr="006700B6">
        <w:trPr>
          <w:trHeight w:val="15"/>
          <w:tblCellSpacing w:w="15" w:type="dxa"/>
        </w:trPr>
        <w:tc>
          <w:tcPr>
            <w:tcW w:w="692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 баллах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баллов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образовательном учреждении (по списочному составу на 1 сентября текущего года)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учащегося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в образовательном учреждении с учетом совместителей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  <w:proofErr w:type="gram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работника с I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категорией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работника с высшей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категорией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работника, имеющего ученую степень или почетное звание, члена творческого союза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+0,5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+2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Многопрофильность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(до 10) специализацию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образовательных учреждениях стабильных творческих коллективов, действующих не менее 2-х лет (состав не менее 10 чел.)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коллектив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отделений на самоокупаемости и подготовительных групп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обучающегося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оборудованных и используемых в образовательном процессе специализированных в соответствии с </w:t>
            </w:r>
            <w:proofErr w:type="gram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профессиональны-ми</w:t>
            </w:r>
            <w:proofErr w:type="gram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классов (хореографический класс, кабинет ТСО, звукозаписи, мастерские)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класс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хранилища музыкальных инструментов, слепков, натюрмортного и методического фондов и др.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хранилище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мастерской по реставрации, ремонту, настройке муз. инструментов, мастерской по декоративно-прикладному искусству и др.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помещения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концертного, выставочного зала, музея, библиотеки,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помещения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отделений по видам искусств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новаций и эксперимента (имеющего рецензии и разрешенного к апробации)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балансе образовательного учреждения предметов, представляющих музейную редкость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предмет (подтвержденный документально)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здравпункта, медицинского кабинета, буфета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гаража, собственной котельной и других сооружений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нескольких обособленных зданий для ведения образовательного процесса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объект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филиалов с количеством обучающихся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</w:t>
            </w:r>
            <w:proofErr w:type="gram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100 человек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200 человек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200 человек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(находящегося в эксплуатации)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единицу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образовательном учреждении базы педпрактики студентов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ВУЗов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студента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образовательного учреждения в режиме 2-х сменности (начало занятий не позднее 10-00, окончание занятий не ранее 19-30)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в этом режиме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поступивших в профильные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ВУЗы за последний год на 1 сентября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поступившего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6D2E0A" w:rsidTr="006700B6">
        <w:trPr>
          <w:tblCellSpacing w:w="15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 и коллективов - участников, лауреатов смотров, фестивалей, конкурсов, выставок и т.п. за последний учебный год в: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городских, районных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областных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Российских, межрегиональных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Международных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  <w:p w:rsidR="004537A1" w:rsidRPr="006D2E0A" w:rsidRDefault="004537A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  <w:p w:rsidR="004537A1" w:rsidRPr="006D2E0A" w:rsidRDefault="004537A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6D2E0A" w:rsidRDefault="007D2AE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4537A1" w:rsidRPr="006D2E0A" w:rsidRDefault="004537A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37A1" w:rsidRPr="006D2E0A" w:rsidRDefault="004537A1" w:rsidP="00285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537A1" w:rsidRPr="006D2E0A" w:rsidRDefault="004537A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AEA" w:rsidRPr="006D2E0A" w:rsidRDefault="007D2AEA" w:rsidP="00285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сумма баллов по каждому объемному показателю не должна превышать 20 баллов за исключением </w:t>
      </w:r>
      <w:proofErr w:type="spellStart"/>
      <w:r w:rsidRPr="006D2E0A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D2E0A">
        <w:rPr>
          <w:rFonts w:ascii="Times New Roman" w:hAnsi="Times New Roman" w:cs="Times New Roman"/>
          <w:sz w:val="24"/>
          <w:szCs w:val="24"/>
          <w:lang w:eastAsia="ru-RU"/>
        </w:rPr>
        <w:t>. 1,2,3,4,5,6,9,16,21.</w:t>
      </w:r>
    </w:p>
    <w:p w:rsidR="007D2AEA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отнесения к группам по оплате труда </w:t>
      </w:r>
      <w:r w:rsidR="005167FE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53457D" w:rsidRPr="006D2E0A" w:rsidRDefault="000D26FD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Группа по оплате труда определяется ежегодно </w:t>
      </w:r>
      <w:r w:rsidR="00AA2A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AA2A3C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B37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 района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документов, подтверждающих наличие указанных показателей.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по оплате труда для вновь открываемых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устанавливается, исходя из плановых (проектных) показателей, но не более, чем на два года.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по каждому виду до 20 баллов.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Конкретное количество баллов, предусмотренных по показателям с приставкой «до» устанавливается </w:t>
      </w:r>
      <w:r w:rsidR="00F827B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образования администрации Белинского района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установлении группы по оплате труда руководящих работников, контингент обучающихся в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 определяется по списочному составу на начало учебного года.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руководител</w:t>
      </w:r>
      <w:r w:rsidR="00E2286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2286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капитальном ремонте, сохраняется группа по оплате труда руководящих работников, определенная до начала ремонта, но не более, чем на один год.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044D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Право относить 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</w:t>
      </w:r>
      <w:proofErr w:type="gramStart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добившиеся высоких и стабильных результатов работы, по оплате труда на одну группу выше по сравнению с группой, определенной настоящими показателями, принадлежит </w:t>
      </w:r>
      <w:r w:rsidR="00F827B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27B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896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27B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827B1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спортивной школе Белинского района 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AEA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оплате труда и повышающие коэффициенты для руководящих работников</w:t>
      </w:r>
    </w:p>
    <w:tbl>
      <w:tblPr>
        <w:tblpPr w:leftFromText="180" w:rightFromText="180" w:vertAnchor="text" w:horzAnchor="margin" w:tblpY="121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2708"/>
        <w:gridCol w:w="1590"/>
        <w:gridCol w:w="1620"/>
        <w:gridCol w:w="1493"/>
        <w:gridCol w:w="1620"/>
        <w:gridCol w:w="169"/>
        <w:gridCol w:w="346"/>
      </w:tblGrid>
      <w:tr w:rsidR="00502AFF" w:rsidRPr="006D2E0A" w:rsidTr="004537A1">
        <w:trPr>
          <w:gridAfter w:val="1"/>
          <w:wAfter w:w="301" w:type="dxa"/>
          <w:trHeight w:val="15"/>
          <w:tblCellSpacing w:w="15" w:type="dxa"/>
        </w:trPr>
        <w:tc>
          <w:tcPr>
            <w:tcW w:w="138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FF" w:rsidRPr="006D2E0A" w:rsidTr="004537A1">
        <w:trPr>
          <w:gridAfter w:val="1"/>
          <w:wAfter w:w="301" w:type="dxa"/>
          <w:tblCellSpacing w:w="15" w:type="dxa"/>
        </w:trPr>
        <w:tc>
          <w:tcPr>
            <w:tcW w:w="138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образовательного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6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оплате труда руководящих работников.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Диапазон повышающих коэффициентов и сумма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баллов </w:t>
            </w:r>
          </w:p>
        </w:tc>
        <w:tc>
          <w:tcPr>
            <w:tcW w:w="139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2AFF" w:rsidRPr="006D2E0A" w:rsidTr="004537A1">
        <w:trPr>
          <w:tblCellSpacing w:w="15" w:type="dxa"/>
        </w:trPr>
        <w:tc>
          <w:tcPr>
            <w:tcW w:w="138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FF" w:rsidRPr="006D2E0A" w:rsidTr="004537A1">
        <w:trPr>
          <w:tblCellSpacing w:w="15" w:type="dxa"/>
        </w:trPr>
        <w:tc>
          <w:tcPr>
            <w:tcW w:w="138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2,5 до 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2,5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1,5 до 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1,5 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FF" w:rsidRPr="006D2E0A" w:rsidTr="004537A1">
        <w:trPr>
          <w:tblCellSpacing w:w="15" w:type="dxa"/>
        </w:trPr>
        <w:tc>
          <w:tcPr>
            <w:tcW w:w="138" w:type="dxa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900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900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400 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502AFF" w:rsidRPr="006D2E0A" w:rsidRDefault="00502AFF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542" w:rsidRPr="006D2E0A" w:rsidRDefault="006D2E0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91542" w:rsidRPr="006D2E0A" w:rsidRDefault="00F91542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3" w:rsidRPr="006D2E0A" w:rsidRDefault="007D2AEA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повышающего коэффициента руководителю </w:t>
      </w:r>
      <w:r w:rsidR="00B702BB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его квалификационная категория как руководителя в соответствии с пройденной аттестацией (отсутствие, наличие I или Высшей категории), категория учреждения (III, II, I или высшая), стаж работы в должности руководителя (директор, заместитель директора) и другие показатели в соответствии с приложением № </w:t>
      </w:r>
      <w:r w:rsidR="00F51469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  <w:r w:rsidRPr="006D2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A1DDE" w:rsidRPr="006D2E0A" w:rsidRDefault="00EA1DDE" w:rsidP="006D2E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Pr="006D2E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Положению об оплате труда </w:t>
      </w:r>
      <w:r w:rsidR="006D2E0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6D2E0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</w:t>
      </w:r>
    </w:p>
    <w:p w:rsidR="006D4F83" w:rsidRPr="006D2E0A" w:rsidRDefault="006D4F83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0A" w:rsidRPr="006D2E0A" w:rsidRDefault="00EA1DDE" w:rsidP="006D2E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D4F83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материального стимулирования руководител</w:t>
      </w: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6D4F83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работник</w:t>
      </w:r>
      <w:r w:rsidR="00160630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6D4F83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E0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6D2E0A" w:rsidRPr="006D2E0A">
        <w:rPr>
          <w:rFonts w:ascii="Times New Roman" w:hAnsi="Times New Roman" w:cs="Times New Roman"/>
          <w:sz w:val="24"/>
          <w:szCs w:val="24"/>
          <w:lang w:eastAsia="ru-RU"/>
        </w:rPr>
        <w:t>с.Кутеевки</w:t>
      </w:r>
      <w:proofErr w:type="spellEnd"/>
      <w:r w:rsidR="006D2E0A" w:rsidRPr="006D2E0A">
        <w:rPr>
          <w:rFonts w:ascii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области</w:t>
      </w:r>
    </w:p>
    <w:p w:rsidR="006D2E0A" w:rsidRPr="006D2E0A" w:rsidRDefault="006D2E0A" w:rsidP="006D2E0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3" w:rsidRPr="006D2E0A" w:rsidRDefault="006D4F83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6523"/>
        <w:gridCol w:w="3057"/>
      </w:tblGrid>
      <w:tr w:rsidR="006D4F83" w:rsidRPr="006D2E0A" w:rsidTr="00566C7C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материального стимулирования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Баллы*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контингента обучающихся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переподготовка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процесса управления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управленческой деятельности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нормативно-правовой базы ОУ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работников ОУ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плана ПФХД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кадры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призеров и победителей конкурсов, выставок, олимпиад и т.д.</w:t>
            </w:r>
            <w:r w:rsidR="009250CC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уровень школы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уровень области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федеральный уровень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0CC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0CC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50CC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50CC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работы с документами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другими ОУ, областным методическим кабинетом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внебюджетных средств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учебно-воспитательного процесса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творческих коллективов учащихся, преподавателей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реализуемой программы развития ОУ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критерии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F83" w:rsidRPr="006D2E0A" w:rsidRDefault="006D4F83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 основу может браться рейтинговый показатель - высчитывается наивысшая сумма баллов у работника с установлением возможного, соответствующего ему денежного обеспечения, затем меньшая и т.д.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631"/>
        <w:gridCol w:w="2955"/>
      </w:tblGrid>
      <w:tr w:rsidR="006D4F83" w:rsidRPr="006D2E0A" w:rsidTr="00566C7C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Критерии, понижающие стимулирующую часть оплаты труда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Травматизм учащихся во время образовательного процесса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жалобы о нарушениях прав учащихся, отраженные в административных актах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выполненные своевременно, за исключением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финансовоемких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финансирование которых не предусмотрено в смете учреждения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пожнадзора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выполненные своевременно, за исключением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финансовоемких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финансирование которых не предусмотрено в смете учреждения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лицензии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F83" w:rsidRPr="006D2E0A" w:rsidTr="00566C7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лицензионных нормативов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F83" w:rsidRPr="006D2E0A" w:rsidRDefault="009250CC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4F83" w:rsidRPr="006D2E0A" w:rsidRDefault="006D4F83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 к критериям материального стимулирования: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п.1. - отсутствие или уменьшение количества отсева учащихся без уважительных причин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п.2. - прохождение курсовой подготовки, переподготовки, участие в мероприятиях, обмен опытом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п.3. - использование передовых направлений содержания образования, соответствие образовательных программ требованиям центральных органов управления культуры, обеспечение профильного обучения, внедрение научных методов управления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п.4. - применение информационных технологий и компьютерной техники в управлении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п.6. - участие сотрудников в семинарах, конференциях, </w:t>
      </w:r>
      <w:proofErr w:type="spellStart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пленерах</w:t>
      </w:r>
      <w:proofErr w:type="spellEnd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чтениях и т.д.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п.7. - отсутствие нарушений бюджетного и налогового кодекса и своевременное исполнение плана ПФХД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п.8. - осуществление подбора и расстановки кадров, наличие специального профессионального (среднего специального или высшего) образования не менее чем у 90% преподавательского состава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К п.9. - наличие лауреатов, дипломантов, призеров конкурсов, выставок, олимпиад и. т.д. без учета их количества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К п. 10. - своевременное ведение обязательной текущей документации, отсутствие замечаний со стороны органов управления культуры, контролирующих органов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п.11. - эффективное сотрудничество с другими ОУ, методическим кабинетом, совместное использование интеллектуальных, кадровых ресурсов, в </w:t>
      </w:r>
      <w:proofErr w:type="spellStart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оформленное юридически</w:t>
      </w: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 п.13. - определение структуры управления ОУ, отсутствие вакан</w:t>
      </w:r>
      <w:r w:rsidR="007355C7"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 преподавательского состава</w:t>
      </w:r>
    </w:p>
    <w:p w:rsidR="006D4F83" w:rsidRPr="006D2E0A" w:rsidRDefault="006D4F83" w:rsidP="00285B98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материального стимулирования педагогических работников организаци</w:t>
      </w:r>
      <w:r w:rsidR="00005AA4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627"/>
        <w:gridCol w:w="2933"/>
      </w:tblGrid>
      <w:tr w:rsidR="006D4F83" w:rsidRPr="006D2E0A" w:rsidTr="00107942">
        <w:trPr>
          <w:trHeight w:val="15"/>
          <w:tblCellSpacing w:w="15" w:type="dxa"/>
        </w:trPr>
        <w:tc>
          <w:tcPr>
            <w:tcW w:w="974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Align w:val="center"/>
            <w:hideMark/>
          </w:tcPr>
          <w:p w:rsidR="006D4F83" w:rsidRPr="006D2E0A" w:rsidRDefault="006D4F83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942" w:rsidRPr="006D2E0A" w:rsidRDefault="00107942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Профессиональная компетентность педагога</w:t>
      </w:r>
    </w:p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151"/>
        <w:gridCol w:w="31"/>
        <w:gridCol w:w="3206"/>
      </w:tblGrid>
      <w:tr w:rsidR="00107942" w:rsidRPr="006D2E0A" w:rsidTr="00566C7C">
        <w:trPr>
          <w:trHeight w:val="59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результативности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результативность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 в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грантах: «Лучший учитель ПНПО», «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олимп».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года», «Успешная семья» и другие.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107942" w:rsidRPr="006D2E0A" w:rsidTr="00566C7C">
        <w:trPr>
          <w:trHeight w:val="283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07942" w:rsidRPr="006D2E0A" w:rsidTr="006D2E0A">
        <w:trPr>
          <w:trHeight w:val="283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на любом уровне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3балла</w:t>
            </w:r>
          </w:p>
        </w:tc>
      </w:tr>
      <w:tr w:rsidR="00107942" w:rsidRPr="006D2E0A" w:rsidTr="00566C7C">
        <w:trPr>
          <w:trHeight w:val="557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победу: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07942" w:rsidRPr="006D2E0A" w:rsidTr="00566C7C">
        <w:trPr>
          <w:trHeight w:val="514"/>
          <w:jc w:val="center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107942" w:rsidRPr="006D2E0A" w:rsidTr="00566C7C">
        <w:trPr>
          <w:trHeight w:val="52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качественное содержание сайта ОУ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07942" w:rsidRPr="006D2E0A" w:rsidTr="00566C7C">
        <w:trPr>
          <w:trHeight w:val="138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школьного сайта собственными методическими разработками (за каждую работу)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7942" w:rsidRPr="006D2E0A" w:rsidTr="00566C7C">
        <w:trPr>
          <w:trHeight w:val="57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сайта и пополнение сайта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потенциал педагога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открытых уроков, выступления на конференциях, участие в научно-практических конференциях, семинарах, круглых столах, педсоветах, родительских общешкольных собраниях (доклады)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107942" w:rsidRPr="006D2E0A" w:rsidTr="00566C7C">
        <w:trPr>
          <w:trHeight w:val="283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07942" w:rsidRPr="006D2E0A" w:rsidTr="00566C7C">
        <w:trPr>
          <w:trHeight w:val="557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СМИ о школе, профессиональных научно-методических журналах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7942" w:rsidRPr="006D2E0A" w:rsidTr="00566C7C">
        <w:trPr>
          <w:trHeight w:val="113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«портфолио» (бумажный вариант) конспекта открытого урока (занятия)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урока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107942" w:rsidRPr="006D2E0A" w:rsidRDefault="00107942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42" w:rsidRPr="006D2E0A" w:rsidRDefault="00107942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 преподавательской деятельности педагога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182"/>
        <w:gridCol w:w="3206"/>
      </w:tblGrid>
      <w:tr w:rsidR="00107942" w:rsidRPr="006D2E0A" w:rsidTr="00566C7C">
        <w:trPr>
          <w:trHeight w:val="59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результативности</w:t>
            </w:r>
          </w:p>
        </w:tc>
      </w:tr>
      <w:tr w:rsidR="00107942" w:rsidRPr="006D2E0A" w:rsidTr="00566C7C">
        <w:trPr>
          <w:trHeight w:val="557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 зафиксированные достижения учащихся в олимпиадах, конкурсах, научно-практических конференциях, проектах. (За каждую работу)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победу: Всероссийский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107942" w:rsidRPr="006D2E0A" w:rsidTr="00566C7C">
        <w:trPr>
          <w:trHeight w:val="283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гиональный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107942" w:rsidRPr="006D2E0A" w:rsidTr="00566C7C">
        <w:trPr>
          <w:trHeight w:val="283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(при наличии свидетельства, диплома и ДР-)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 зафиксированные достижения по данным внешних аттестаций различного типа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107942" w:rsidRPr="006D2E0A" w:rsidTr="00566C7C">
        <w:trPr>
          <w:trHeight w:val="1099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среднему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854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работа с учащимися за рамками тарификационных часов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84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травматизма детей на уроках, кружках и секциях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травматизма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83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 и всенаправленного досуга. Охват - не менее 10 человек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работу в организации летней практики и в летнем лагере.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07942" w:rsidRPr="006D2E0A" w:rsidTr="00566C7C">
        <w:trPr>
          <w:trHeight w:val="283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конкурсы должны быть обнародованные</w:t>
            </w:r>
          </w:p>
        </w:tc>
      </w:tr>
      <w:tr w:rsidR="00107942" w:rsidRPr="006D2E0A" w:rsidTr="00566C7C">
        <w:trPr>
          <w:trHeight w:val="1114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Качество воспитательной деятельности педагога (классного руководителя и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 дополнительного образования)</w:t>
            </w:r>
          </w:p>
        </w:tc>
      </w:tr>
      <w:tr w:rsidR="00107942" w:rsidRPr="006D2E0A" w:rsidTr="00566C7C">
        <w:trPr>
          <w:trHeight w:val="56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результативности</w:t>
            </w:r>
          </w:p>
        </w:tc>
      </w:tr>
      <w:tr w:rsidR="00107942" w:rsidRPr="006D2E0A" w:rsidTr="00566C7C">
        <w:trPr>
          <w:trHeight w:val="249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учебно-воспитательного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процесса: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с родителями (проведение мероприятия- сотрудничество) Отсутствие правонарушений за отчетный период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293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СМИ учащихся класса (в детских изданиях)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107942" w:rsidRPr="006D2E0A" w:rsidTr="00566C7C">
        <w:trPr>
          <w:trHeight w:val="293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278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566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участие обучающихся во внеклассных мероприятиях, конкурсах, викторинах, спортивных соревнованиях, 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победу: Всероссийский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</w:tr>
      <w:tr w:rsidR="00107942" w:rsidRPr="006D2E0A" w:rsidTr="00566C7C">
        <w:trPr>
          <w:trHeight w:val="557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победу: Региональный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107942" w:rsidRPr="006D2E0A" w:rsidTr="00566C7C">
        <w:trPr>
          <w:trHeight w:val="566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победу: Муниципальный уровень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балла</w:t>
            </w:r>
          </w:p>
        </w:tc>
      </w:tr>
    </w:tbl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82"/>
        <w:gridCol w:w="3202"/>
      </w:tblGrid>
      <w:tr w:rsidR="00107942" w:rsidRPr="006D2E0A" w:rsidTr="00566C7C">
        <w:trPr>
          <w:trHeight w:val="586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 к предметам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победу: Школьный уровень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07942" w:rsidRPr="006D2E0A" w:rsidTr="00566C7C">
        <w:trPr>
          <w:trHeight w:val="566"/>
          <w:jc w:val="center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(официально подтвержденное)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посещение ярмарок, выставок, музеев (не менее 10 человек)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профессионального самоопределения учащихся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107942" w:rsidRPr="006D2E0A" w:rsidTr="00566C7C">
        <w:trPr>
          <w:trHeight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школьной документации (Качество работы с регламентной документацией)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полно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57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горячим питанием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90%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07942" w:rsidRPr="006D2E0A" w:rsidTr="00566C7C">
        <w:trPr>
          <w:trHeight w:val="110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неблагополучными семьями - проведение рейдов, участие в заседаниях комиссии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07942" w:rsidRPr="006D2E0A" w:rsidTr="00566C7C">
        <w:trPr>
          <w:trHeight w:val="140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методически грамотно поставленной работы отрядов ЮИД, ЮДП, ЮС, ЮЭ, ЮДМ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195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работы классного коллектива: - в адаптационный период (смена состава класса, смена классного руководства 1,5 классы) выпускных классов 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полугодие, 2 полугодие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7942" w:rsidRPr="006D2E0A" w:rsidRDefault="009250CC" w:rsidP="00285B9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7942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Критерии оценки деятельности педагогических работников для установления стимулирующих </w:t>
      </w:r>
      <w:r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07942" w:rsidRPr="006D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 по окончании каждой четверти, учебного года.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554"/>
        <w:gridCol w:w="2722"/>
        <w:gridCol w:w="1896"/>
      </w:tblGrid>
      <w:tr w:rsidR="00107942" w:rsidRPr="006D2E0A" w:rsidTr="00566C7C">
        <w:trPr>
          <w:trHeight w:val="307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 (по предмету)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7942" w:rsidRPr="006D2E0A" w:rsidTr="00566C7C">
        <w:trPr>
          <w:trHeight w:val="566"/>
          <w:jc w:val="center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качества 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общешкольного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7942" w:rsidRPr="006D2E0A" w:rsidTr="00566C7C">
        <w:trPr>
          <w:trHeight w:val="1675"/>
          <w:jc w:val="center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учащихся, получивших в итоговом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 «4» или «5»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50%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(если выше среднего по предмету на 10% и более %, то +1 балл дополнительно)</w:t>
            </w:r>
          </w:p>
        </w:tc>
      </w:tr>
      <w:tr w:rsidR="00107942" w:rsidRPr="006D2E0A" w:rsidTr="00566C7C">
        <w:trPr>
          <w:trHeight w:val="1934"/>
          <w:jc w:val="center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учащихся, подтвердивших и улучшивших отметку по результатам итогового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278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(по окончании года)</w:t>
            </w:r>
          </w:p>
        </w:tc>
      </w:tr>
      <w:tr w:rsidR="00107942" w:rsidRPr="006D2E0A" w:rsidTr="00566C7C">
        <w:trPr>
          <w:trHeight w:val="29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внутренней и внешней экспертизы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 подтвердивших и улучшивших отметку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557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554"/>
        <w:gridCol w:w="2722"/>
        <w:gridCol w:w="1896"/>
      </w:tblGrid>
      <w:tr w:rsidR="00107942" w:rsidRPr="006D2E0A" w:rsidTr="00566C7C">
        <w:trPr>
          <w:trHeight w:val="85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итоговой аттестации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942" w:rsidRPr="006D2E0A" w:rsidTr="00566C7C">
        <w:trPr>
          <w:trHeight w:val="28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 сдавших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107942" w:rsidRPr="006D2E0A" w:rsidTr="00566C7C">
        <w:trPr>
          <w:trHeight w:val="28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50-85%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29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1666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 подтвердивших и улучшивших школьную отметку результатами экзамена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140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предмету (в сравнении со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среднерайонным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(ЕГЭ), учитывая количество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среднеобластного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среднерайонного</w:t>
            </w:r>
            <w:proofErr w:type="spellEnd"/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107942" w:rsidRPr="006D2E0A" w:rsidTr="00566C7C">
        <w:trPr>
          <w:trHeight w:val="1104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1 -4 классах техника чтения - у 30% учащихся выше нормы (+)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576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005AA4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5.По модернизации системы образования</w:t>
            </w:r>
          </w:p>
        </w:tc>
      </w:tr>
      <w:tr w:rsidR="00107942" w:rsidRPr="006D2E0A" w:rsidTr="00566C7C">
        <w:trPr>
          <w:trHeight w:val="27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творческих группах по реализации программы развития школы: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части проекта -руководство проектом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BF12B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BF12B1" w:rsidRDefault="00BF12B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2B1" w:rsidRDefault="00BF12B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BF12B1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07942"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942" w:rsidRPr="006D2E0A" w:rsidTr="00566C7C">
        <w:trPr>
          <w:trHeight w:val="470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работы предметных кабинетов: Кружковая работа за рамками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тарификационных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и ее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 на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уровень),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(сменное)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кабинета, внешний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час (3 балла за выход) 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</w:t>
            </w:r>
          </w:p>
        </w:tc>
      </w:tr>
      <w:tr w:rsidR="00107942" w:rsidRPr="006D2E0A" w:rsidTr="00566C7C">
        <w:trPr>
          <w:trHeight w:val="11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процессе обучения современных педагогических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554"/>
        <w:gridCol w:w="2722"/>
        <w:gridCol w:w="117"/>
        <w:gridCol w:w="1779"/>
      </w:tblGrid>
      <w:tr w:rsidR="00107942" w:rsidRPr="006D2E0A" w:rsidTr="00566C7C">
        <w:trPr>
          <w:trHeight w:val="86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технологий, в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942" w:rsidRPr="006D2E0A" w:rsidTr="00566C7C">
        <w:trPr>
          <w:trHeight w:val="139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журнала и дневника (по количеству часов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18 часов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-Свыше 18 часов)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электронного журнала </w:t>
            </w: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дневника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проверок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16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особо важных для учреждения работ (составление программ, отчетов, сайтов и т.д.)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1 -3 балла</w:t>
            </w:r>
          </w:p>
        </w:tc>
      </w:tr>
      <w:tr w:rsidR="00107942" w:rsidRPr="006D2E0A" w:rsidTr="00566C7C">
        <w:trPr>
          <w:trHeight w:val="415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 программ,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углубленного и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расширенного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изучения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факультативов,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 и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 курсов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{утвержденных по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107942" w:rsidRPr="006D2E0A" w:rsidTr="00566C7C">
        <w:trPr>
          <w:trHeight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почетных и отраслевых званий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16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профессиональная подготовка (курсы, в </w:t>
            </w:r>
            <w:proofErr w:type="spellStart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ИКТ, семинары)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3балла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 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250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в методической работе (практика студентов, качественная работа в школьных ученических комиссиях самоуправления и др.)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балла</w:t>
            </w:r>
          </w:p>
        </w:tc>
      </w:tr>
      <w:tr w:rsidR="00107942" w:rsidRPr="006D2E0A" w:rsidTr="00566C7C">
        <w:trPr>
          <w:trHeight w:val="11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 опытной работы на пришкольном участке и в теплице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(форма) класса в 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107942" w:rsidRPr="006D2E0A" w:rsidTr="00566C7C">
        <w:trPr>
          <w:trHeight w:val="355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6D2E0A" w:rsidP="00285B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7942" w:rsidRPr="006D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.Учебно- вспомогательный и обслуживающий персонал.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участие в  течение периода в выполнение особо важных работ и мероприятий.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разнообразные  дополнительные работы не связанные  с должностными обязанностями.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чистоту  содержание кухни  и обеденного зала.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942" w:rsidRPr="006D2E0A" w:rsidTr="00566C7C">
        <w:trPr>
          <w:trHeight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42" w:rsidRPr="006D2E0A" w:rsidRDefault="00107942" w:rsidP="00285B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2E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Разовые премии </w:t>
      </w:r>
    </w:p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600"/>
        <w:gridCol w:w="1908"/>
      </w:tblGrid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Премируется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разовой премии или разовой выплаты</w:t>
            </w:r>
          </w:p>
        </w:tc>
        <w:tc>
          <w:tcPr>
            <w:tcW w:w="190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премии или выплаты</w:t>
            </w:r>
          </w:p>
        </w:tc>
      </w:tr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Работники-юбиляры по достижению 55</w:t>
            </w:r>
            <w:r w:rsidR="000F4E79"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лет женщины </w:t>
            </w: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,60 лет</w:t>
            </w:r>
            <w:r w:rsidR="000F4E79"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мужчины.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успехи в долголетнем труде по случаю юбилея</w:t>
            </w:r>
          </w:p>
        </w:tc>
        <w:tc>
          <w:tcPr>
            <w:tcW w:w="1908" w:type="dxa"/>
          </w:tcPr>
          <w:p w:rsidR="00107942" w:rsidRPr="006D2E0A" w:rsidRDefault="006D2E0A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МРОТ</w:t>
            </w:r>
          </w:p>
        </w:tc>
      </w:tr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коллектива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дополнительных обязанностей, не предусмотренных штатным расписанием</w:t>
            </w:r>
          </w:p>
        </w:tc>
        <w:tc>
          <w:tcPr>
            <w:tcW w:w="190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F12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коллектива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качестве разовой материальной помощи на лечение в случае длительной болезни</w:t>
            </w:r>
          </w:p>
        </w:tc>
        <w:tc>
          <w:tcPr>
            <w:tcW w:w="1908" w:type="dxa"/>
          </w:tcPr>
          <w:p w:rsidR="00107942" w:rsidRPr="006D2E0A" w:rsidRDefault="00BF12B1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МРОТ</w:t>
            </w:r>
          </w:p>
        </w:tc>
      </w:tr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коллектива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качестве материальной помощи на похороны в случае смерти ближайшего родственника работника</w:t>
            </w:r>
          </w:p>
        </w:tc>
        <w:tc>
          <w:tcPr>
            <w:tcW w:w="1908" w:type="dxa"/>
          </w:tcPr>
          <w:p w:rsidR="00107942" w:rsidRPr="006D2E0A" w:rsidRDefault="00BF12B1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МРОТ</w:t>
            </w:r>
          </w:p>
        </w:tc>
      </w:tr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своевременное и качественное оформление учебно-отчетной документации и за активное участие в районных и областных мероприятиях</w:t>
            </w:r>
          </w:p>
        </w:tc>
        <w:tc>
          <w:tcPr>
            <w:tcW w:w="190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D1FFE"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</w:tc>
      </w:tr>
      <w:tr w:rsidR="00107942" w:rsidRPr="006D2E0A" w:rsidTr="00566C7C">
        <w:tc>
          <w:tcPr>
            <w:tcW w:w="202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Обслуживающий персонал 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коллектива Члены коллектива</w:t>
            </w:r>
          </w:p>
        </w:tc>
        <w:tc>
          <w:tcPr>
            <w:tcW w:w="6600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содержание помещений школы в соответствии с санитарными нормами.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качестве разовой материальной помощи при утрате имущества (при стихийном бедствии, пожаре и т.п.)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качестве разовой материальной помощи при рождении ребенка</w:t>
            </w:r>
          </w:p>
        </w:tc>
        <w:tc>
          <w:tcPr>
            <w:tcW w:w="1908" w:type="dxa"/>
          </w:tcPr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D1FFE"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07942" w:rsidRPr="006D2E0A" w:rsidRDefault="00107942" w:rsidP="00285B9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Должностной оклад Должностной оклад</w:t>
            </w:r>
          </w:p>
        </w:tc>
      </w:tr>
    </w:tbl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7942" w:rsidRPr="006D2E0A" w:rsidRDefault="00107942" w:rsidP="00285B9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F83" w:rsidRPr="006D2E0A" w:rsidRDefault="006D4F83" w:rsidP="00285B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F83" w:rsidRPr="006D2E0A" w:rsidSect="00930322">
      <w:footerReference w:type="default" r:id="rId18"/>
      <w:pgSz w:w="11905" w:h="16836" w:code="9"/>
      <w:pgMar w:top="567" w:right="565" w:bottom="567" w:left="85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E8" w:rsidRDefault="00472CE8" w:rsidP="00E279FB">
      <w:r>
        <w:separator/>
      </w:r>
    </w:p>
  </w:endnote>
  <w:endnote w:type="continuationSeparator" w:id="0">
    <w:p w:rsidR="00472CE8" w:rsidRDefault="00472CE8" w:rsidP="00E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429789"/>
      <w:docPartObj>
        <w:docPartGallery w:val="Page Numbers (Bottom of Page)"/>
        <w:docPartUnique/>
      </w:docPartObj>
    </w:sdtPr>
    <w:sdtEndPr/>
    <w:sdtContent>
      <w:p w:rsidR="005D24EC" w:rsidRDefault="005D24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B1">
          <w:rPr>
            <w:noProof/>
          </w:rPr>
          <w:t>29</w:t>
        </w:r>
        <w:r>
          <w:fldChar w:fldCharType="end"/>
        </w:r>
      </w:p>
    </w:sdtContent>
  </w:sdt>
  <w:p w:rsidR="005D24EC" w:rsidRDefault="005D24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E8" w:rsidRDefault="00472CE8" w:rsidP="00E279FB">
      <w:r>
        <w:separator/>
      </w:r>
    </w:p>
  </w:footnote>
  <w:footnote w:type="continuationSeparator" w:id="0">
    <w:p w:rsidR="00472CE8" w:rsidRDefault="00472CE8" w:rsidP="00E2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0F8"/>
    <w:multiLevelType w:val="hybridMultilevel"/>
    <w:tmpl w:val="445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52E9"/>
    <w:multiLevelType w:val="hybridMultilevel"/>
    <w:tmpl w:val="C03A0D4E"/>
    <w:lvl w:ilvl="0" w:tplc="8AE26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B9E"/>
    <w:multiLevelType w:val="multilevel"/>
    <w:tmpl w:val="FCF4A5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37F14"/>
    <w:multiLevelType w:val="hybridMultilevel"/>
    <w:tmpl w:val="FF1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5F94"/>
    <w:multiLevelType w:val="multilevel"/>
    <w:tmpl w:val="F56AA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10CCC"/>
    <w:multiLevelType w:val="hybridMultilevel"/>
    <w:tmpl w:val="724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24603"/>
    <w:multiLevelType w:val="multilevel"/>
    <w:tmpl w:val="F8883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A"/>
    <w:rsid w:val="00000BBD"/>
    <w:rsid w:val="000017C4"/>
    <w:rsid w:val="00001B39"/>
    <w:rsid w:val="000037C1"/>
    <w:rsid w:val="000037E4"/>
    <w:rsid w:val="00004B98"/>
    <w:rsid w:val="000056AE"/>
    <w:rsid w:val="00005AA4"/>
    <w:rsid w:val="00005CCF"/>
    <w:rsid w:val="00006544"/>
    <w:rsid w:val="000065C4"/>
    <w:rsid w:val="00006763"/>
    <w:rsid w:val="00006A74"/>
    <w:rsid w:val="00006CAB"/>
    <w:rsid w:val="00007B05"/>
    <w:rsid w:val="00007CFC"/>
    <w:rsid w:val="00007EE2"/>
    <w:rsid w:val="00010029"/>
    <w:rsid w:val="00010276"/>
    <w:rsid w:val="00010BE3"/>
    <w:rsid w:val="0001128B"/>
    <w:rsid w:val="000124FE"/>
    <w:rsid w:val="00012F01"/>
    <w:rsid w:val="0001319E"/>
    <w:rsid w:val="00013656"/>
    <w:rsid w:val="00015022"/>
    <w:rsid w:val="0001697B"/>
    <w:rsid w:val="00016F0A"/>
    <w:rsid w:val="00017632"/>
    <w:rsid w:val="00017732"/>
    <w:rsid w:val="00017B41"/>
    <w:rsid w:val="00021357"/>
    <w:rsid w:val="00021CCC"/>
    <w:rsid w:val="00022DD8"/>
    <w:rsid w:val="0002342D"/>
    <w:rsid w:val="000236EC"/>
    <w:rsid w:val="000239F2"/>
    <w:rsid w:val="00023A70"/>
    <w:rsid w:val="0002433E"/>
    <w:rsid w:val="00024689"/>
    <w:rsid w:val="00024C69"/>
    <w:rsid w:val="00025FD2"/>
    <w:rsid w:val="00026B22"/>
    <w:rsid w:val="00030D82"/>
    <w:rsid w:val="00031551"/>
    <w:rsid w:val="00031F5F"/>
    <w:rsid w:val="00032277"/>
    <w:rsid w:val="0003281F"/>
    <w:rsid w:val="00032841"/>
    <w:rsid w:val="00032BD5"/>
    <w:rsid w:val="0003323C"/>
    <w:rsid w:val="00033B8E"/>
    <w:rsid w:val="00034DE6"/>
    <w:rsid w:val="00034EDA"/>
    <w:rsid w:val="00035032"/>
    <w:rsid w:val="000364FF"/>
    <w:rsid w:val="0003673C"/>
    <w:rsid w:val="00036FDD"/>
    <w:rsid w:val="000372F0"/>
    <w:rsid w:val="0003741C"/>
    <w:rsid w:val="000414C8"/>
    <w:rsid w:val="0004170E"/>
    <w:rsid w:val="00041B78"/>
    <w:rsid w:val="000424FB"/>
    <w:rsid w:val="00042511"/>
    <w:rsid w:val="00042E47"/>
    <w:rsid w:val="00044383"/>
    <w:rsid w:val="00044760"/>
    <w:rsid w:val="00045056"/>
    <w:rsid w:val="00045352"/>
    <w:rsid w:val="00045CC5"/>
    <w:rsid w:val="000467F5"/>
    <w:rsid w:val="0004682F"/>
    <w:rsid w:val="000470EB"/>
    <w:rsid w:val="000474A5"/>
    <w:rsid w:val="0004754E"/>
    <w:rsid w:val="000476A1"/>
    <w:rsid w:val="00047841"/>
    <w:rsid w:val="00047939"/>
    <w:rsid w:val="00050863"/>
    <w:rsid w:val="00051A3D"/>
    <w:rsid w:val="00052F78"/>
    <w:rsid w:val="00054A78"/>
    <w:rsid w:val="00055340"/>
    <w:rsid w:val="00055472"/>
    <w:rsid w:val="000557F2"/>
    <w:rsid w:val="00056380"/>
    <w:rsid w:val="00056EE4"/>
    <w:rsid w:val="000574D1"/>
    <w:rsid w:val="0006047F"/>
    <w:rsid w:val="00063E8B"/>
    <w:rsid w:val="000640B6"/>
    <w:rsid w:val="0006645B"/>
    <w:rsid w:val="0006677B"/>
    <w:rsid w:val="00066C87"/>
    <w:rsid w:val="00070744"/>
    <w:rsid w:val="00070796"/>
    <w:rsid w:val="000723E5"/>
    <w:rsid w:val="000727AD"/>
    <w:rsid w:val="0007431A"/>
    <w:rsid w:val="000751C7"/>
    <w:rsid w:val="00077C6E"/>
    <w:rsid w:val="00077EB4"/>
    <w:rsid w:val="0008049C"/>
    <w:rsid w:val="0008052B"/>
    <w:rsid w:val="0008335D"/>
    <w:rsid w:val="0008397D"/>
    <w:rsid w:val="0008457C"/>
    <w:rsid w:val="00084B45"/>
    <w:rsid w:val="00086021"/>
    <w:rsid w:val="0008654C"/>
    <w:rsid w:val="00086C07"/>
    <w:rsid w:val="00086D98"/>
    <w:rsid w:val="000875E2"/>
    <w:rsid w:val="000878C3"/>
    <w:rsid w:val="000901FF"/>
    <w:rsid w:val="000913FB"/>
    <w:rsid w:val="000915AB"/>
    <w:rsid w:val="000927AA"/>
    <w:rsid w:val="00092A43"/>
    <w:rsid w:val="00092F32"/>
    <w:rsid w:val="00094019"/>
    <w:rsid w:val="00094CB5"/>
    <w:rsid w:val="00096137"/>
    <w:rsid w:val="000963DE"/>
    <w:rsid w:val="00096FCD"/>
    <w:rsid w:val="000A01BA"/>
    <w:rsid w:val="000A0487"/>
    <w:rsid w:val="000A0539"/>
    <w:rsid w:val="000A07A6"/>
    <w:rsid w:val="000A0C8F"/>
    <w:rsid w:val="000A115A"/>
    <w:rsid w:val="000A2146"/>
    <w:rsid w:val="000A3F62"/>
    <w:rsid w:val="000A68EB"/>
    <w:rsid w:val="000A6DEF"/>
    <w:rsid w:val="000B0654"/>
    <w:rsid w:val="000B0AA7"/>
    <w:rsid w:val="000B0AF6"/>
    <w:rsid w:val="000B0FF2"/>
    <w:rsid w:val="000B1A5F"/>
    <w:rsid w:val="000B2B76"/>
    <w:rsid w:val="000B2B9C"/>
    <w:rsid w:val="000B3915"/>
    <w:rsid w:val="000B418F"/>
    <w:rsid w:val="000B465B"/>
    <w:rsid w:val="000B4F56"/>
    <w:rsid w:val="000B5366"/>
    <w:rsid w:val="000B6568"/>
    <w:rsid w:val="000B686A"/>
    <w:rsid w:val="000B6F97"/>
    <w:rsid w:val="000C0163"/>
    <w:rsid w:val="000C09C1"/>
    <w:rsid w:val="000C0CAD"/>
    <w:rsid w:val="000C1702"/>
    <w:rsid w:val="000C1BD0"/>
    <w:rsid w:val="000C2B30"/>
    <w:rsid w:val="000C4087"/>
    <w:rsid w:val="000C4185"/>
    <w:rsid w:val="000C486E"/>
    <w:rsid w:val="000C590D"/>
    <w:rsid w:val="000C59F5"/>
    <w:rsid w:val="000C62F8"/>
    <w:rsid w:val="000C64AB"/>
    <w:rsid w:val="000C7AE0"/>
    <w:rsid w:val="000D099E"/>
    <w:rsid w:val="000D13BD"/>
    <w:rsid w:val="000D1D5E"/>
    <w:rsid w:val="000D1FF1"/>
    <w:rsid w:val="000D253A"/>
    <w:rsid w:val="000D26FD"/>
    <w:rsid w:val="000D2963"/>
    <w:rsid w:val="000D313C"/>
    <w:rsid w:val="000D3559"/>
    <w:rsid w:val="000D5E6A"/>
    <w:rsid w:val="000D60F8"/>
    <w:rsid w:val="000D6646"/>
    <w:rsid w:val="000D6A8E"/>
    <w:rsid w:val="000D6B03"/>
    <w:rsid w:val="000D7920"/>
    <w:rsid w:val="000D7E81"/>
    <w:rsid w:val="000E02E3"/>
    <w:rsid w:val="000E08B0"/>
    <w:rsid w:val="000E08E7"/>
    <w:rsid w:val="000E0ADD"/>
    <w:rsid w:val="000E13BD"/>
    <w:rsid w:val="000E1535"/>
    <w:rsid w:val="000E18CF"/>
    <w:rsid w:val="000E1DC2"/>
    <w:rsid w:val="000E20DB"/>
    <w:rsid w:val="000E2964"/>
    <w:rsid w:val="000E319C"/>
    <w:rsid w:val="000E3607"/>
    <w:rsid w:val="000E457E"/>
    <w:rsid w:val="000E4B84"/>
    <w:rsid w:val="000E4C84"/>
    <w:rsid w:val="000E5A97"/>
    <w:rsid w:val="000E622F"/>
    <w:rsid w:val="000E65A0"/>
    <w:rsid w:val="000E6D12"/>
    <w:rsid w:val="000E6D3C"/>
    <w:rsid w:val="000E6F1A"/>
    <w:rsid w:val="000E71FA"/>
    <w:rsid w:val="000E7731"/>
    <w:rsid w:val="000E7765"/>
    <w:rsid w:val="000E793F"/>
    <w:rsid w:val="000F0C7F"/>
    <w:rsid w:val="000F152A"/>
    <w:rsid w:val="000F1BE2"/>
    <w:rsid w:val="000F2489"/>
    <w:rsid w:val="000F4417"/>
    <w:rsid w:val="000F4E79"/>
    <w:rsid w:val="000F7794"/>
    <w:rsid w:val="000F78CA"/>
    <w:rsid w:val="000F7CCA"/>
    <w:rsid w:val="001006B5"/>
    <w:rsid w:val="00100784"/>
    <w:rsid w:val="00101345"/>
    <w:rsid w:val="00101C52"/>
    <w:rsid w:val="0010268C"/>
    <w:rsid w:val="00104DC7"/>
    <w:rsid w:val="00105583"/>
    <w:rsid w:val="00105594"/>
    <w:rsid w:val="00107642"/>
    <w:rsid w:val="00107942"/>
    <w:rsid w:val="00107AA3"/>
    <w:rsid w:val="001104DF"/>
    <w:rsid w:val="0011137A"/>
    <w:rsid w:val="00111C61"/>
    <w:rsid w:val="00111CEC"/>
    <w:rsid w:val="001130F6"/>
    <w:rsid w:val="0011418A"/>
    <w:rsid w:val="00114BFF"/>
    <w:rsid w:val="00115287"/>
    <w:rsid w:val="001157ED"/>
    <w:rsid w:val="0011636C"/>
    <w:rsid w:val="001168C1"/>
    <w:rsid w:val="00116A1F"/>
    <w:rsid w:val="00116E84"/>
    <w:rsid w:val="00117244"/>
    <w:rsid w:val="00120D1E"/>
    <w:rsid w:val="001214D8"/>
    <w:rsid w:val="00122FAF"/>
    <w:rsid w:val="00123967"/>
    <w:rsid w:val="00125A38"/>
    <w:rsid w:val="00126988"/>
    <w:rsid w:val="00127604"/>
    <w:rsid w:val="00127674"/>
    <w:rsid w:val="00131631"/>
    <w:rsid w:val="001317B3"/>
    <w:rsid w:val="00131A24"/>
    <w:rsid w:val="00131B74"/>
    <w:rsid w:val="0013335C"/>
    <w:rsid w:val="00133577"/>
    <w:rsid w:val="00133DAF"/>
    <w:rsid w:val="001349C5"/>
    <w:rsid w:val="00134A37"/>
    <w:rsid w:val="00135A7E"/>
    <w:rsid w:val="00136571"/>
    <w:rsid w:val="00136799"/>
    <w:rsid w:val="00136C1F"/>
    <w:rsid w:val="00136F46"/>
    <w:rsid w:val="0013703A"/>
    <w:rsid w:val="00137A31"/>
    <w:rsid w:val="0014083D"/>
    <w:rsid w:val="00140D8A"/>
    <w:rsid w:val="00141367"/>
    <w:rsid w:val="00141E12"/>
    <w:rsid w:val="00141FE2"/>
    <w:rsid w:val="00144836"/>
    <w:rsid w:val="00144889"/>
    <w:rsid w:val="00144BDB"/>
    <w:rsid w:val="0014505C"/>
    <w:rsid w:val="00145509"/>
    <w:rsid w:val="00145A08"/>
    <w:rsid w:val="00146134"/>
    <w:rsid w:val="001468DE"/>
    <w:rsid w:val="00146E72"/>
    <w:rsid w:val="00147262"/>
    <w:rsid w:val="001508C2"/>
    <w:rsid w:val="00150918"/>
    <w:rsid w:val="00151EC0"/>
    <w:rsid w:val="001524A6"/>
    <w:rsid w:val="00152560"/>
    <w:rsid w:val="001536BB"/>
    <w:rsid w:val="00153AAB"/>
    <w:rsid w:val="00154307"/>
    <w:rsid w:val="00154819"/>
    <w:rsid w:val="00154ACA"/>
    <w:rsid w:val="00154FBA"/>
    <w:rsid w:val="00156A8C"/>
    <w:rsid w:val="00156B1F"/>
    <w:rsid w:val="0015754A"/>
    <w:rsid w:val="001603E4"/>
    <w:rsid w:val="00160630"/>
    <w:rsid w:val="001607F1"/>
    <w:rsid w:val="00161554"/>
    <w:rsid w:val="00161A9B"/>
    <w:rsid w:val="00162414"/>
    <w:rsid w:val="0016391D"/>
    <w:rsid w:val="00163D58"/>
    <w:rsid w:val="001641A0"/>
    <w:rsid w:val="00164895"/>
    <w:rsid w:val="001652C6"/>
    <w:rsid w:val="00167730"/>
    <w:rsid w:val="00167AA1"/>
    <w:rsid w:val="00170940"/>
    <w:rsid w:val="00170CA4"/>
    <w:rsid w:val="001723CE"/>
    <w:rsid w:val="00172947"/>
    <w:rsid w:val="0017317A"/>
    <w:rsid w:val="00174BB5"/>
    <w:rsid w:val="00176791"/>
    <w:rsid w:val="00176A15"/>
    <w:rsid w:val="0017786C"/>
    <w:rsid w:val="00177A07"/>
    <w:rsid w:val="001805A3"/>
    <w:rsid w:val="001813CF"/>
    <w:rsid w:val="0018263F"/>
    <w:rsid w:val="0018270E"/>
    <w:rsid w:val="001829FB"/>
    <w:rsid w:val="0018488E"/>
    <w:rsid w:val="00184905"/>
    <w:rsid w:val="00184BF7"/>
    <w:rsid w:val="00184D2B"/>
    <w:rsid w:val="0018673C"/>
    <w:rsid w:val="0019141E"/>
    <w:rsid w:val="001914A5"/>
    <w:rsid w:val="001917F9"/>
    <w:rsid w:val="00191943"/>
    <w:rsid w:val="00193C6F"/>
    <w:rsid w:val="00195095"/>
    <w:rsid w:val="001950AD"/>
    <w:rsid w:val="001950CE"/>
    <w:rsid w:val="001960B8"/>
    <w:rsid w:val="001961E4"/>
    <w:rsid w:val="00196CA0"/>
    <w:rsid w:val="00196DDE"/>
    <w:rsid w:val="001974D3"/>
    <w:rsid w:val="001A0FB2"/>
    <w:rsid w:val="001A1D99"/>
    <w:rsid w:val="001A2DCB"/>
    <w:rsid w:val="001A40E1"/>
    <w:rsid w:val="001A51AA"/>
    <w:rsid w:val="001A6148"/>
    <w:rsid w:val="001A703C"/>
    <w:rsid w:val="001A798C"/>
    <w:rsid w:val="001B0419"/>
    <w:rsid w:val="001B1E22"/>
    <w:rsid w:val="001B2442"/>
    <w:rsid w:val="001B28DA"/>
    <w:rsid w:val="001B3B25"/>
    <w:rsid w:val="001B3E1E"/>
    <w:rsid w:val="001B4787"/>
    <w:rsid w:val="001B4E8A"/>
    <w:rsid w:val="001B592E"/>
    <w:rsid w:val="001B5D3C"/>
    <w:rsid w:val="001B7312"/>
    <w:rsid w:val="001B7939"/>
    <w:rsid w:val="001B7B6D"/>
    <w:rsid w:val="001C0893"/>
    <w:rsid w:val="001C096F"/>
    <w:rsid w:val="001C1D17"/>
    <w:rsid w:val="001C2D53"/>
    <w:rsid w:val="001C43A2"/>
    <w:rsid w:val="001C5051"/>
    <w:rsid w:val="001C59A3"/>
    <w:rsid w:val="001C5AC7"/>
    <w:rsid w:val="001C5C7A"/>
    <w:rsid w:val="001C6564"/>
    <w:rsid w:val="001C68B5"/>
    <w:rsid w:val="001C69A6"/>
    <w:rsid w:val="001C78D6"/>
    <w:rsid w:val="001D2649"/>
    <w:rsid w:val="001D2B9B"/>
    <w:rsid w:val="001D2E8A"/>
    <w:rsid w:val="001D2F3E"/>
    <w:rsid w:val="001D3ED0"/>
    <w:rsid w:val="001D43EF"/>
    <w:rsid w:val="001D484D"/>
    <w:rsid w:val="001D4E35"/>
    <w:rsid w:val="001D5320"/>
    <w:rsid w:val="001D572E"/>
    <w:rsid w:val="001D7685"/>
    <w:rsid w:val="001D7A19"/>
    <w:rsid w:val="001E06A3"/>
    <w:rsid w:val="001E08B0"/>
    <w:rsid w:val="001E0A2B"/>
    <w:rsid w:val="001E220F"/>
    <w:rsid w:val="001E38E0"/>
    <w:rsid w:val="001E407A"/>
    <w:rsid w:val="001E4281"/>
    <w:rsid w:val="001E4703"/>
    <w:rsid w:val="001E590F"/>
    <w:rsid w:val="001E5B66"/>
    <w:rsid w:val="001E6009"/>
    <w:rsid w:val="001E6E29"/>
    <w:rsid w:val="001E73B6"/>
    <w:rsid w:val="001F1D17"/>
    <w:rsid w:val="001F29DF"/>
    <w:rsid w:val="001F2C86"/>
    <w:rsid w:val="001F38DC"/>
    <w:rsid w:val="001F54EE"/>
    <w:rsid w:val="001F757A"/>
    <w:rsid w:val="001F75CF"/>
    <w:rsid w:val="002003E0"/>
    <w:rsid w:val="00200F91"/>
    <w:rsid w:val="0020116F"/>
    <w:rsid w:val="00201206"/>
    <w:rsid w:val="0020138A"/>
    <w:rsid w:val="0020196A"/>
    <w:rsid w:val="00201DBB"/>
    <w:rsid w:val="002022C5"/>
    <w:rsid w:val="0020275C"/>
    <w:rsid w:val="00202DE9"/>
    <w:rsid w:val="002038F7"/>
    <w:rsid w:val="00203B89"/>
    <w:rsid w:val="002058EC"/>
    <w:rsid w:val="00205F69"/>
    <w:rsid w:val="00206AA0"/>
    <w:rsid w:val="002104A8"/>
    <w:rsid w:val="002104BD"/>
    <w:rsid w:val="0021262F"/>
    <w:rsid w:val="00212DAD"/>
    <w:rsid w:val="00212E5C"/>
    <w:rsid w:val="00212F05"/>
    <w:rsid w:val="0021310F"/>
    <w:rsid w:val="0021384F"/>
    <w:rsid w:val="00213871"/>
    <w:rsid w:val="002138C7"/>
    <w:rsid w:val="00215491"/>
    <w:rsid w:val="002163D0"/>
    <w:rsid w:val="00217BE2"/>
    <w:rsid w:val="00217E9F"/>
    <w:rsid w:val="00220814"/>
    <w:rsid w:val="0022110B"/>
    <w:rsid w:val="0022152D"/>
    <w:rsid w:val="00221902"/>
    <w:rsid w:val="00221A49"/>
    <w:rsid w:val="00221ADD"/>
    <w:rsid w:val="00221F93"/>
    <w:rsid w:val="00222770"/>
    <w:rsid w:val="0022345F"/>
    <w:rsid w:val="0022372E"/>
    <w:rsid w:val="002243DF"/>
    <w:rsid w:val="002245A1"/>
    <w:rsid w:val="00224F96"/>
    <w:rsid w:val="002250BC"/>
    <w:rsid w:val="002250DC"/>
    <w:rsid w:val="00225829"/>
    <w:rsid w:val="00226220"/>
    <w:rsid w:val="0022647E"/>
    <w:rsid w:val="0022674D"/>
    <w:rsid w:val="00226B84"/>
    <w:rsid w:val="0022762B"/>
    <w:rsid w:val="00227A2B"/>
    <w:rsid w:val="00230A78"/>
    <w:rsid w:val="00232187"/>
    <w:rsid w:val="00232B63"/>
    <w:rsid w:val="00233246"/>
    <w:rsid w:val="00234325"/>
    <w:rsid w:val="00236046"/>
    <w:rsid w:val="002360E8"/>
    <w:rsid w:val="00236128"/>
    <w:rsid w:val="0023619C"/>
    <w:rsid w:val="00236224"/>
    <w:rsid w:val="002406E8"/>
    <w:rsid w:val="00241771"/>
    <w:rsid w:val="002422F2"/>
    <w:rsid w:val="00243214"/>
    <w:rsid w:val="0024371C"/>
    <w:rsid w:val="00243B8E"/>
    <w:rsid w:val="002466CB"/>
    <w:rsid w:val="00246D0C"/>
    <w:rsid w:val="00247FB4"/>
    <w:rsid w:val="00250512"/>
    <w:rsid w:val="002505D1"/>
    <w:rsid w:val="002514D2"/>
    <w:rsid w:val="00251B14"/>
    <w:rsid w:val="00251DAB"/>
    <w:rsid w:val="00252103"/>
    <w:rsid w:val="002521E9"/>
    <w:rsid w:val="002521ED"/>
    <w:rsid w:val="00252420"/>
    <w:rsid w:val="00252D0D"/>
    <w:rsid w:val="00253084"/>
    <w:rsid w:val="00253629"/>
    <w:rsid w:val="00253C47"/>
    <w:rsid w:val="00254663"/>
    <w:rsid w:val="00254ADB"/>
    <w:rsid w:val="00254CEC"/>
    <w:rsid w:val="00255C98"/>
    <w:rsid w:val="00255D67"/>
    <w:rsid w:val="00257047"/>
    <w:rsid w:val="0026049D"/>
    <w:rsid w:val="0026073D"/>
    <w:rsid w:val="00260EAF"/>
    <w:rsid w:val="00262538"/>
    <w:rsid w:val="0026350D"/>
    <w:rsid w:val="00263AEF"/>
    <w:rsid w:val="002641A6"/>
    <w:rsid w:val="00265354"/>
    <w:rsid w:val="0026597D"/>
    <w:rsid w:val="002662D2"/>
    <w:rsid w:val="0026718C"/>
    <w:rsid w:val="00267969"/>
    <w:rsid w:val="002701D2"/>
    <w:rsid w:val="00270445"/>
    <w:rsid w:val="00270BBC"/>
    <w:rsid w:val="00271082"/>
    <w:rsid w:val="002712A7"/>
    <w:rsid w:val="0027145B"/>
    <w:rsid w:val="0027160E"/>
    <w:rsid w:val="00271ABA"/>
    <w:rsid w:val="002721AB"/>
    <w:rsid w:val="00272664"/>
    <w:rsid w:val="00273859"/>
    <w:rsid w:val="0027387E"/>
    <w:rsid w:val="00273AEE"/>
    <w:rsid w:val="0027596C"/>
    <w:rsid w:val="00276595"/>
    <w:rsid w:val="0027687A"/>
    <w:rsid w:val="002768AF"/>
    <w:rsid w:val="00277A29"/>
    <w:rsid w:val="00277E4A"/>
    <w:rsid w:val="002805F5"/>
    <w:rsid w:val="00280D76"/>
    <w:rsid w:val="00283F1B"/>
    <w:rsid w:val="00285B98"/>
    <w:rsid w:val="002868AF"/>
    <w:rsid w:val="00286D30"/>
    <w:rsid w:val="0028794E"/>
    <w:rsid w:val="002902B8"/>
    <w:rsid w:val="00290FDB"/>
    <w:rsid w:val="002919E0"/>
    <w:rsid w:val="00292712"/>
    <w:rsid w:val="00293374"/>
    <w:rsid w:val="00294FA2"/>
    <w:rsid w:val="00296771"/>
    <w:rsid w:val="00297648"/>
    <w:rsid w:val="002A0389"/>
    <w:rsid w:val="002A0706"/>
    <w:rsid w:val="002A0E1C"/>
    <w:rsid w:val="002A26BC"/>
    <w:rsid w:val="002A37D1"/>
    <w:rsid w:val="002A3913"/>
    <w:rsid w:val="002A3D15"/>
    <w:rsid w:val="002A4806"/>
    <w:rsid w:val="002A4A5C"/>
    <w:rsid w:val="002A4D84"/>
    <w:rsid w:val="002A5E3B"/>
    <w:rsid w:val="002A60A8"/>
    <w:rsid w:val="002A64FD"/>
    <w:rsid w:val="002B0BE0"/>
    <w:rsid w:val="002B1536"/>
    <w:rsid w:val="002B203B"/>
    <w:rsid w:val="002B20C0"/>
    <w:rsid w:val="002B3C44"/>
    <w:rsid w:val="002B645B"/>
    <w:rsid w:val="002B67E4"/>
    <w:rsid w:val="002B713F"/>
    <w:rsid w:val="002B731D"/>
    <w:rsid w:val="002B79E5"/>
    <w:rsid w:val="002C0EEF"/>
    <w:rsid w:val="002C0F30"/>
    <w:rsid w:val="002C1210"/>
    <w:rsid w:val="002C15E9"/>
    <w:rsid w:val="002C4247"/>
    <w:rsid w:val="002C45F9"/>
    <w:rsid w:val="002C464D"/>
    <w:rsid w:val="002C56A8"/>
    <w:rsid w:val="002C57C6"/>
    <w:rsid w:val="002C61FE"/>
    <w:rsid w:val="002C6A3F"/>
    <w:rsid w:val="002C7BB7"/>
    <w:rsid w:val="002D00D3"/>
    <w:rsid w:val="002D0482"/>
    <w:rsid w:val="002D06DE"/>
    <w:rsid w:val="002D0B6D"/>
    <w:rsid w:val="002D0CA3"/>
    <w:rsid w:val="002D1332"/>
    <w:rsid w:val="002D2545"/>
    <w:rsid w:val="002D347C"/>
    <w:rsid w:val="002D3DEA"/>
    <w:rsid w:val="002D42ED"/>
    <w:rsid w:val="002D4951"/>
    <w:rsid w:val="002D4CFD"/>
    <w:rsid w:val="002D50E0"/>
    <w:rsid w:val="002D53E6"/>
    <w:rsid w:val="002D5FAC"/>
    <w:rsid w:val="002D794D"/>
    <w:rsid w:val="002E0E10"/>
    <w:rsid w:val="002E11FF"/>
    <w:rsid w:val="002E128F"/>
    <w:rsid w:val="002E1778"/>
    <w:rsid w:val="002E248C"/>
    <w:rsid w:val="002E26ED"/>
    <w:rsid w:val="002E2A94"/>
    <w:rsid w:val="002E2AA9"/>
    <w:rsid w:val="002E2EB3"/>
    <w:rsid w:val="002E45D3"/>
    <w:rsid w:val="002E525A"/>
    <w:rsid w:val="002E64F6"/>
    <w:rsid w:val="002E65B6"/>
    <w:rsid w:val="002E7144"/>
    <w:rsid w:val="002E797F"/>
    <w:rsid w:val="002E7DFF"/>
    <w:rsid w:val="002F0015"/>
    <w:rsid w:val="002F0C57"/>
    <w:rsid w:val="002F0D68"/>
    <w:rsid w:val="002F0E3D"/>
    <w:rsid w:val="002F1479"/>
    <w:rsid w:val="002F214F"/>
    <w:rsid w:val="002F4DB3"/>
    <w:rsid w:val="002F6127"/>
    <w:rsid w:val="002F6E50"/>
    <w:rsid w:val="002F7AF6"/>
    <w:rsid w:val="002F7E1C"/>
    <w:rsid w:val="002F7FDA"/>
    <w:rsid w:val="0030001D"/>
    <w:rsid w:val="00300770"/>
    <w:rsid w:val="00301FCA"/>
    <w:rsid w:val="003023A2"/>
    <w:rsid w:val="00302510"/>
    <w:rsid w:val="0030270A"/>
    <w:rsid w:val="00302B1B"/>
    <w:rsid w:val="003034D1"/>
    <w:rsid w:val="003034D9"/>
    <w:rsid w:val="003038D3"/>
    <w:rsid w:val="0030390C"/>
    <w:rsid w:val="00304237"/>
    <w:rsid w:val="00304C49"/>
    <w:rsid w:val="00305492"/>
    <w:rsid w:val="003056F7"/>
    <w:rsid w:val="00305BDF"/>
    <w:rsid w:val="00305DE1"/>
    <w:rsid w:val="003068CE"/>
    <w:rsid w:val="00307100"/>
    <w:rsid w:val="00307354"/>
    <w:rsid w:val="00307FA1"/>
    <w:rsid w:val="003100A7"/>
    <w:rsid w:val="00310457"/>
    <w:rsid w:val="00310B58"/>
    <w:rsid w:val="003110A7"/>
    <w:rsid w:val="00313237"/>
    <w:rsid w:val="00313655"/>
    <w:rsid w:val="003137BA"/>
    <w:rsid w:val="00313BCE"/>
    <w:rsid w:val="00314266"/>
    <w:rsid w:val="003144DE"/>
    <w:rsid w:val="00314D26"/>
    <w:rsid w:val="003153F1"/>
    <w:rsid w:val="003155A6"/>
    <w:rsid w:val="00316885"/>
    <w:rsid w:val="00316DA0"/>
    <w:rsid w:val="00317553"/>
    <w:rsid w:val="00317B08"/>
    <w:rsid w:val="00320866"/>
    <w:rsid w:val="00320CC1"/>
    <w:rsid w:val="00321070"/>
    <w:rsid w:val="00321D43"/>
    <w:rsid w:val="0032224E"/>
    <w:rsid w:val="00322A8B"/>
    <w:rsid w:val="00322D61"/>
    <w:rsid w:val="003235CA"/>
    <w:rsid w:val="00324686"/>
    <w:rsid w:val="00324CB2"/>
    <w:rsid w:val="00325367"/>
    <w:rsid w:val="00325434"/>
    <w:rsid w:val="0032553B"/>
    <w:rsid w:val="0032588F"/>
    <w:rsid w:val="00326E0A"/>
    <w:rsid w:val="00331A10"/>
    <w:rsid w:val="0033362F"/>
    <w:rsid w:val="00333810"/>
    <w:rsid w:val="003342D6"/>
    <w:rsid w:val="0033439E"/>
    <w:rsid w:val="003365B9"/>
    <w:rsid w:val="0033671C"/>
    <w:rsid w:val="00337050"/>
    <w:rsid w:val="00337287"/>
    <w:rsid w:val="003372A2"/>
    <w:rsid w:val="003376E3"/>
    <w:rsid w:val="00337907"/>
    <w:rsid w:val="00337ABA"/>
    <w:rsid w:val="00341CED"/>
    <w:rsid w:val="0034267F"/>
    <w:rsid w:val="00343C94"/>
    <w:rsid w:val="00343E85"/>
    <w:rsid w:val="0034415B"/>
    <w:rsid w:val="003441AF"/>
    <w:rsid w:val="00344DB3"/>
    <w:rsid w:val="00345C7F"/>
    <w:rsid w:val="00346766"/>
    <w:rsid w:val="00347314"/>
    <w:rsid w:val="003473CB"/>
    <w:rsid w:val="00347DC2"/>
    <w:rsid w:val="00350524"/>
    <w:rsid w:val="003505DA"/>
    <w:rsid w:val="00350BA8"/>
    <w:rsid w:val="0035222D"/>
    <w:rsid w:val="003526B8"/>
    <w:rsid w:val="003532FB"/>
    <w:rsid w:val="00353727"/>
    <w:rsid w:val="00353A73"/>
    <w:rsid w:val="00354EC2"/>
    <w:rsid w:val="00355904"/>
    <w:rsid w:val="00355F3E"/>
    <w:rsid w:val="00356D58"/>
    <w:rsid w:val="003571F0"/>
    <w:rsid w:val="003577EB"/>
    <w:rsid w:val="0035788A"/>
    <w:rsid w:val="00361262"/>
    <w:rsid w:val="00362FB5"/>
    <w:rsid w:val="00363290"/>
    <w:rsid w:val="00363926"/>
    <w:rsid w:val="00363A06"/>
    <w:rsid w:val="00363DA5"/>
    <w:rsid w:val="00364C40"/>
    <w:rsid w:val="003669BC"/>
    <w:rsid w:val="00366EA0"/>
    <w:rsid w:val="0037000E"/>
    <w:rsid w:val="00370785"/>
    <w:rsid w:val="00375278"/>
    <w:rsid w:val="00375976"/>
    <w:rsid w:val="00375AE0"/>
    <w:rsid w:val="00375D63"/>
    <w:rsid w:val="00376344"/>
    <w:rsid w:val="00376806"/>
    <w:rsid w:val="00376895"/>
    <w:rsid w:val="00376C06"/>
    <w:rsid w:val="00376E9F"/>
    <w:rsid w:val="0037793D"/>
    <w:rsid w:val="00380D27"/>
    <w:rsid w:val="00380EFB"/>
    <w:rsid w:val="003817CD"/>
    <w:rsid w:val="003818A2"/>
    <w:rsid w:val="0038269C"/>
    <w:rsid w:val="00382EAC"/>
    <w:rsid w:val="003839BD"/>
    <w:rsid w:val="00384B9D"/>
    <w:rsid w:val="00385027"/>
    <w:rsid w:val="0038511D"/>
    <w:rsid w:val="00385BBA"/>
    <w:rsid w:val="003860D7"/>
    <w:rsid w:val="003878A7"/>
    <w:rsid w:val="003903EE"/>
    <w:rsid w:val="003908C1"/>
    <w:rsid w:val="00390CFE"/>
    <w:rsid w:val="003912A2"/>
    <w:rsid w:val="003914EA"/>
    <w:rsid w:val="00391E0D"/>
    <w:rsid w:val="00391EDE"/>
    <w:rsid w:val="003922A6"/>
    <w:rsid w:val="003929E7"/>
    <w:rsid w:val="00392D16"/>
    <w:rsid w:val="00392EE3"/>
    <w:rsid w:val="00394F83"/>
    <w:rsid w:val="00395322"/>
    <w:rsid w:val="003955F2"/>
    <w:rsid w:val="00397388"/>
    <w:rsid w:val="00397811"/>
    <w:rsid w:val="00397938"/>
    <w:rsid w:val="003A1466"/>
    <w:rsid w:val="003A152A"/>
    <w:rsid w:val="003A161F"/>
    <w:rsid w:val="003A1FD8"/>
    <w:rsid w:val="003A2300"/>
    <w:rsid w:val="003A2484"/>
    <w:rsid w:val="003A29E5"/>
    <w:rsid w:val="003A3CE6"/>
    <w:rsid w:val="003A55A8"/>
    <w:rsid w:val="003A5FE6"/>
    <w:rsid w:val="003A768E"/>
    <w:rsid w:val="003A7CFB"/>
    <w:rsid w:val="003A7F7F"/>
    <w:rsid w:val="003B0A38"/>
    <w:rsid w:val="003B1A81"/>
    <w:rsid w:val="003B1FEE"/>
    <w:rsid w:val="003B3ED5"/>
    <w:rsid w:val="003B4907"/>
    <w:rsid w:val="003B4AE2"/>
    <w:rsid w:val="003B54B5"/>
    <w:rsid w:val="003B572F"/>
    <w:rsid w:val="003B57E4"/>
    <w:rsid w:val="003B5FBB"/>
    <w:rsid w:val="003B63A3"/>
    <w:rsid w:val="003B65DA"/>
    <w:rsid w:val="003B71BF"/>
    <w:rsid w:val="003C0C10"/>
    <w:rsid w:val="003C2963"/>
    <w:rsid w:val="003C2B39"/>
    <w:rsid w:val="003C3095"/>
    <w:rsid w:val="003C373F"/>
    <w:rsid w:val="003C4E7F"/>
    <w:rsid w:val="003C5322"/>
    <w:rsid w:val="003C558F"/>
    <w:rsid w:val="003C6468"/>
    <w:rsid w:val="003C6A01"/>
    <w:rsid w:val="003C70E4"/>
    <w:rsid w:val="003C7721"/>
    <w:rsid w:val="003D0026"/>
    <w:rsid w:val="003D0B82"/>
    <w:rsid w:val="003D0F61"/>
    <w:rsid w:val="003D371C"/>
    <w:rsid w:val="003D4500"/>
    <w:rsid w:val="003D77BD"/>
    <w:rsid w:val="003D7F01"/>
    <w:rsid w:val="003D7F5E"/>
    <w:rsid w:val="003E04E3"/>
    <w:rsid w:val="003E06B4"/>
    <w:rsid w:val="003E0A38"/>
    <w:rsid w:val="003E1209"/>
    <w:rsid w:val="003E1341"/>
    <w:rsid w:val="003E1422"/>
    <w:rsid w:val="003E2014"/>
    <w:rsid w:val="003E2028"/>
    <w:rsid w:val="003E2311"/>
    <w:rsid w:val="003E3BDA"/>
    <w:rsid w:val="003E4CE1"/>
    <w:rsid w:val="003E669E"/>
    <w:rsid w:val="003E7069"/>
    <w:rsid w:val="003E7D6C"/>
    <w:rsid w:val="003F03F6"/>
    <w:rsid w:val="003F0F93"/>
    <w:rsid w:val="003F124E"/>
    <w:rsid w:val="003F12FF"/>
    <w:rsid w:val="003F190F"/>
    <w:rsid w:val="003F1A1A"/>
    <w:rsid w:val="003F1AA6"/>
    <w:rsid w:val="003F1D65"/>
    <w:rsid w:val="003F7701"/>
    <w:rsid w:val="003F7916"/>
    <w:rsid w:val="003F7C4C"/>
    <w:rsid w:val="00400432"/>
    <w:rsid w:val="0040153B"/>
    <w:rsid w:val="00402416"/>
    <w:rsid w:val="00402CFE"/>
    <w:rsid w:val="00403296"/>
    <w:rsid w:val="004033A2"/>
    <w:rsid w:val="00403D8E"/>
    <w:rsid w:val="0040469E"/>
    <w:rsid w:val="00405485"/>
    <w:rsid w:val="004074BF"/>
    <w:rsid w:val="00407974"/>
    <w:rsid w:val="00407E9A"/>
    <w:rsid w:val="004133DF"/>
    <w:rsid w:val="00413B26"/>
    <w:rsid w:val="00413E51"/>
    <w:rsid w:val="00414FE5"/>
    <w:rsid w:val="00415464"/>
    <w:rsid w:val="00415CF1"/>
    <w:rsid w:val="004162F9"/>
    <w:rsid w:val="00420700"/>
    <w:rsid w:val="00421027"/>
    <w:rsid w:val="0042114A"/>
    <w:rsid w:val="00421C4E"/>
    <w:rsid w:val="004220EE"/>
    <w:rsid w:val="004232D9"/>
    <w:rsid w:val="0042373F"/>
    <w:rsid w:val="00424836"/>
    <w:rsid w:val="00424AE0"/>
    <w:rsid w:val="00424C7B"/>
    <w:rsid w:val="00424DF0"/>
    <w:rsid w:val="00425656"/>
    <w:rsid w:val="004260E7"/>
    <w:rsid w:val="0043018A"/>
    <w:rsid w:val="00430747"/>
    <w:rsid w:val="00430C3D"/>
    <w:rsid w:val="00430CB8"/>
    <w:rsid w:val="00432478"/>
    <w:rsid w:val="0043256D"/>
    <w:rsid w:val="00432F0E"/>
    <w:rsid w:val="00432F19"/>
    <w:rsid w:val="00433BC8"/>
    <w:rsid w:val="00433D67"/>
    <w:rsid w:val="00434447"/>
    <w:rsid w:val="00434914"/>
    <w:rsid w:val="00434AC6"/>
    <w:rsid w:val="00435852"/>
    <w:rsid w:val="00435997"/>
    <w:rsid w:val="004363B8"/>
    <w:rsid w:val="0044049D"/>
    <w:rsid w:val="0044089A"/>
    <w:rsid w:val="00440F35"/>
    <w:rsid w:val="00441667"/>
    <w:rsid w:val="0044177C"/>
    <w:rsid w:val="00442239"/>
    <w:rsid w:val="00442852"/>
    <w:rsid w:val="00442BAA"/>
    <w:rsid w:val="00443814"/>
    <w:rsid w:val="00443BFA"/>
    <w:rsid w:val="00444B2A"/>
    <w:rsid w:val="004452FC"/>
    <w:rsid w:val="00446053"/>
    <w:rsid w:val="00447207"/>
    <w:rsid w:val="00450727"/>
    <w:rsid w:val="004507EF"/>
    <w:rsid w:val="004512DB"/>
    <w:rsid w:val="00452B95"/>
    <w:rsid w:val="004537A1"/>
    <w:rsid w:val="00453D7B"/>
    <w:rsid w:val="0045412D"/>
    <w:rsid w:val="004541F2"/>
    <w:rsid w:val="004544C4"/>
    <w:rsid w:val="00456271"/>
    <w:rsid w:val="0045691C"/>
    <w:rsid w:val="00456E79"/>
    <w:rsid w:val="0046107A"/>
    <w:rsid w:val="0046283F"/>
    <w:rsid w:val="004632B9"/>
    <w:rsid w:val="0046357B"/>
    <w:rsid w:val="004646F7"/>
    <w:rsid w:val="00466098"/>
    <w:rsid w:val="004663E5"/>
    <w:rsid w:val="00470090"/>
    <w:rsid w:val="00470315"/>
    <w:rsid w:val="004704D6"/>
    <w:rsid w:val="00472CAA"/>
    <w:rsid w:val="00472CE8"/>
    <w:rsid w:val="00473696"/>
    <w:rsid w:val="00474D5E"/>
    <w:rsid w:val="0047550E"/>
    <w:rsid w:val="00475A01"/>
    <w:rsid w:val="00475B4B"/>
    <w:rsid w:val="00476019"/>
    <w:rsid w:val="00476327"/>
    <w:rsid w:val="00477D68"/>
    <w:rsid w:val="004810AF"/>
    <w:rsid w:val="00481897"/>
    <w:rsid w:val="00481C28"/>
    <w:rsid w:val="00481D1F"/>
    <w:rsid w:val="00483170"/>
    <w:rsid w:val="004843DE"/>
    <w:rsid w:val="004851AA"/>
    <w:rsid w:val="004851C1"/>
    <w:rsid w:val="00486128"/>
    <w:rsid w:val="00486DE9"/>
    <w:rsid w:val="004874B0"/>
    <w:rsid w:val="0049036F"/>
    <w:rsid w:val="004908F1"/>
    <w:rsid w:val="00490C17"/>
    <w:rsid w:val="00491912"/>
    <w:rsid w:val="00492247"/>
    <w:rsid w:val="00492355"/>
    <w:rsid w:val="004923C5"/>
    <w:rsid w:val="004925AC"/>
    <w:rsid w:val="00492C39"/>
    <w:rsid w:val="004937BF"/>
    <w:rsid w:val="004940B3"/>
    <w:rsid w:val="004943C3"/>
    <w:rsid w:val="00494775"/>
    <w:rsid w:val="00496219"/>
    <w:rsid w:val="00496AB8"/>
    <w:rsid w:val="00497588"/>
    <w:rsid w:val="00497F16"/>
    <w:rsid w:val="004A01FA"/>
    <w:rsid w:val="004A0D92"/>
    <w:rsid w:val="004A0F0F"/>
    <w:rsid w:val="004A17C5"/>
    <w:rsid w:val="004A314C"/>
    <w:rsid w:val="004A3CBD"/>
    <w:rsid w:val="004A572C"/>
    <w:rsid w:val="004A64EA"/>
    <w:rsid w:val="004A6FAD"/>
    <w:rsid w:val="004A7A44"/>
    <w:rsid w:val="004B0460"/>
    <w:rsid w:val="004B1F13"/>
    <w:rsid w:val="004B2EC4"/>
    <w:rsid w:val="004B3775"/>
    <w:rsid w:val="004B3D1C"/>
    <w:rsid w:val="004B423F"/>
    <w:rsid w:val="004B4315"/>
    <w:rsid w:val="004B4811"/>
    <w:rsid w:val="004B48F1"/>
    <w:rsid w:val="004B5824"/>
    <w:rsid w:val="004B5952"/>
    <w:rsid w:val="004B6A81"/>
    <w:rsid w:val="004B6D5E"/>
    <w:rsid w:val="004B7009"/>
    <w:rsid w:val="004B71D7"/>
    <w:rsid w:val="004B757B"/>
    <w:rsid w:val="004B7FD6"/>
    <w:rsid w:val="004C04D8"/>
    <w:rsid w:val="004C0A3D"/>
    <w:rsid w:val="004C1089"/>
    <w:rsid w:val="004C10E1"/>
    <w:rsid w:val="004C1344"/>
    <w:rsid w:val="004C1803"/>
    <w:rsid w:val="004C2262"/>
    <w:rsid w:val="004C2942"/>
    <w:rsid w:val="004C2FDD"/>
    <w:rsid w:val="004C316A"/>
    <w:rsid w:val="004C4ED0"/>
    <w:rsid w:val="004C5432"/>
    <w:rsid w:val="004C70D2"/>
    <w:rsid w:val="004D238D"/>
    <w:rsid w:val="004D2665"/>
    <w:rsid w:val="004D42E5"/>
    <w:rsid w:val="004D494A"/>
    <w:rsid w:val="004D5811"/>
    <w:rsid w:val="004D7112"/>
    <w:rsid w:val="004D7202"/>
    <w:rsid w:val="004D72E6"/>
    <w:rsid w:val="004E08C9"/>
    <w:rsid w:val="004E092B"/>
    <w:rsid w:val="004E1500"/>
    <w:rsid w:val="004E2958"/>
    <w:rsid w:val="004E34E1"/>
    <w:rsid w:val="004E36C6"/>
    <w:rsid w:val="004E4DCC"/>
    <w:rsid w:val="004E590C"/>
    <w:rsid w:val="004E5FBC"/>
    <w:rsid w:val="004E7C42"/>
    <w:rsid w:val="004F0854"/>
    <w:rsid w:val="004F367F"/>
    <w:rsid w:val="004F45BF"/>
    <w:rsid w:val="004F4A8F"/>
    <w:rsid w:val="004F5023"/>
    <w:rsid w:val="004F53CC"/>
    <w:rsid w:val="004F5A01"/>
    <w:rsid w:val="004F5B50"/>
    <w:rsid w:val="004F5ED2"/>
    <w:rsid w:val="004F633B"/>
    <w:rsid w:val="004F6E07"/>
    <w:rsid w:val="004F75AD"/>
    <w:rsid w:val="004F7618"/>
    <w:rsid w:val="004F7EC7"/>
    <w:rsid w:val="005004E4"/>
    <w:rsid w:val="005014EF"/>
    <w:rsid w:val="00502639"/>
    <w:rsid w:val="00502AFF"/>
    <w:rsid w:val="0050366C"/>
    <w:rsid w:val="00505675"/>
    <w:rsid w:val="00505B40"/>
    <w:rsid w:val="00505BF3"/>
    <w:rsid w:val="00507B9C"/>
    <w:rsid w:val="00511B48"/>
    <w:rsid w:val="0051258E"/>
    <w:rsid w:val="00512D41"/>
    <w:rsid w:val="00512E74"/>
    <w:rsid w:val="00513604"/>
    <w:rsid w:val="00514416"/>
    <w:rsid w:val="00514B07"/>
    <w:rsid w:val="00514D6E"/>
    <w:rsid w:val="005155C0"/>
    <w:rsid w:val="005158A6"/>
    <w:rsid w:val="00515979"/>
    <w:rsid w:val="00515B38"/>
    <w:rsid w:val="005167FE"/>
    <w:rsid w:val="00517951"/>
    <w:rsid w:val="00520961"/>
    <w:rsid w:val="00520CE4"/>
    <w:rsid w:val="005217AC"/>
    <w:rsid w:val="00521B2F"/>
    <w:rsid w:val="00521BEB"/>
    <w:rsid w:val="00522D90"/>
    <w:rsid w:val="00522E22"/>
    <w:rsid w:val="00523BF9"/>
    <w:rsid w:val="00523D84"/>
    <w:rsid w:val="005240AB"/>
    <w:rsid w:val="00525B69"/>
    <w:rsid w:val="00525B99"/>
    <w:rsid w:val="00526CEB"/>
    <w:rsid w:val="00527272"/>
    <w:rsid w:val="00527E86"/>
    <w:rsid w:val="0053030D"/>
    <w:rsid w:val="00530B55"/>
    <w:rsid w:val="00531820"/>
    <w:rsid w:val="00531D03"/>
    <w:rsid w:val="0053319C"/>
    <w:rsid w:val="00533570"/>
    <w:rsid w:val="00533C58"/>
    <w:rsid w:val="0053457D"/>
    <w:rsid w:val="00536399"/>
    <w:rsid w:val="005363F3"/>
    <w:rsid w:val="00537B99"/>
    <w:rsid w:val="005406AA"/>
    <w:rsid w:val="005418EF"/>
    <w:rsid w:val="00541CAC"/>
    <w:rsid w:val="0054244C"/>
    <w:rsid w:val="00542A7E"/>
    <w:rsid w:val="00542D32"/>
    <w:rsid w:val="00542E55"/>
    <w:rsid w:val="0054305C"/>
    <w:rsid w:val="00543119"/>
    <w:rsid w:val="005438E2"/>
    <w:rsid w:val="005465B7"/>
    <w:rsid w:val="005470EF"/>
    <w:rsid w:val="005476D8"/>
    <w:rsid w:val="00547902"/>
    <w:rsid w:val="00550B3F"/>
    <w:rsid w:val="005518B3"/>
    <w:rsid w:val="00551FE3"/>
    <w:rsid w:val="0055258E"/>
    <w:rsid w:val="005557E4"/>
    <w:rsid w:val="00555A2D"/>
    <w:rsid w:val="0055633D"/>
    <w:rsid w:val="00556ED9"/>
    <w:rsid w:val="005573C1"/>
    <w:rsid w:val="005575AB"/>
    <w:rsid w:val="0056059A"/>
    <w:rsid w:val="00560A6E"/>
    <w:rsid w:val="0056115B"/>
    <w:rsid w:val="005613BE"/>
    <w:rsid w:val="00561691"/>
    <w:rsid w:val="00562185"/>
    <w:rsid w:val="00562382"/>
    <w:rsid w:val="00562BAA"/>
    <w:rsid w:val="00563878"/>
    <w:rsid w:val="00563B32"/>
    <w:rsid w:val="00563D13"/>
    <w:rsid w:val="00565E1A"/>
    <w:rsid w:val="00566C7C"/>
    <w:rsid w:val="00567804"/>
    <w:rsid w:val="005708A1"/>
    <w:rsid w:val="00570DDA"/>
    <w:rsid w:val="005715D2"/>
    <w:rsid w:val="005722AF"/>
    <w:rsid w:val="0057325A"/>
    <w:rsid w:val="005738C0"/>
    <w:rsid w:val="00574C43"/>
    <w:rsid w:val="00574ED6"/>
    <w:rsid w:val="00576155"/>
    <w:rsid w:val="00576A1F"/>
    <w:rsid w:val="00576C11"/>
    <w:rsid w:val="00580DA1"/>
    <w:rsid w:val="005812FA"/>
    <w:rsid w:val="00581599"/>
    <w:rsid w:val="00582716"/>
    <w:rsid w:val="0058300F"/>
    <w:rsid w:val="00584394"/>
    <w:rsid w:val="005856CF"/>
    <w:rsid w:val="00585D33"/>
    <w:rsid w:val="00585E05"/>
    <w:rsid w:val="00585EB8"/>
    <w:rsid w:val="00586F1A"/>
    <w:rsid w:val="005874C3"/>
    <w:rsid w:val="00590CBF"/>
    <w:rsid w:val="005911CD"/>
    <w:rsid w:val="00591513"/>
    <w:rsid w:val="00591C7E"/>
    <w:rsid w:val="005923FA"/>
    <w:rsid w:val="005927FC"/>
    <w:rsid w:val="00593477"/>
    <w:rsid w:val="00595865"/>
    <w:rsid w:val="005962F7"/>
    <w:rsid w:val="00597EE1"/>
    <w:rsid w:val="005A0085"/>
    <w:rsid w:val="005A291B"/>
    <w:rsid w:val="005A2E90"/>
    <w:rsid w:val="005A400E"/>
    <w:rsid w:val="005A460B"/>
    <w:rsid w:val="005A6178"/>
    <w:rsid w:val="005A61D6"/>
    <w:rsid w:val="005A6BDC"/>
    <w:rsid w:val="005B03FB"/>
    <w:rsid w:val="005B2B67"/>
    <w:rsid w:val="005B2C9B"/>
    <w:rsid w:val="005B2E53"/>
    <w:rsid w:val="005B39A1"/>
    <w:rsid w:val="005B53BB"/>
    <w:rsid w:val="005B55E1"/>
    <w:rsid w:val="005B5C51"/>
    <w:rsid w:val="005B64E0"/>
    <w:rsid w:val="005B7D72"/>
    <w:rsid w:val="005C0498"/>
    <w:rsid w:val="005C0D0A"/>
    <w:rsid w:val="005C19B5"/>
    <w:rsid w:val="005C1A83"/>
    <w:rsid w:val="005C2715"/>
    <w:rsid w:val="005C2ADA"/>
    <w:rsid w:val="005C3053"/>
    <w:rsid w:val="005C4398"/>
    <w:rsid w:val="005C48DB"/>
    <w:rsid w:val="005C4ABE"/>
    <w:rsid w:val="005C4CEC"/>
    <w:rsid w:val="005C5407"/>
    <w:rsid w:val="005C553C"/>
    <w:rsid w:val="005C79FC"/>
    <w:rsid w:val="005C7CB6"/>
    <w:rsid w:val="005C7F58"/>
    <w:rsid w:val="005D16BB"/>
    <w:rsid w:val="005D23BE"/>
    <w:rsid w:val="005D24EC"/>
    <w:rsid w:val="005D2518"/>
    <w:rsid w:val="005D4F0C"/>
    <w:rsid w:val="005D56AF"/>
    <w:rsid w:val="005D574E"/>
    <w:rsid w:val="005D670B"/>
    <w:rsid w:val="005D75BB"/>
    <w:rsid w:val="005D776D"/>
    <w:rsid w:val="005D795F"/>
    <w:rsid w:val="005E00BB"/>
    <w:rsid w:val="005E1F2A"/>
    <w:rsid w:val="005E2161"/>
    <w:rsid w:val="005E2AF8"/>
    <w:rsid w:val="005E35F8"/>
    <w:rsid w:val="005E3A85"/>
    <w:rsid w:val="005E425E"/>
    <w:rsid w:val="005E42C9"/>
    <w:rsid w:val="005E4553"/>
    <w:rsid w:val="005E4990"/>
    <w:rsid w:val="005E4AC1"/>
    <w:rsid w:val="005E4F78"/>
    <w:rsid w:val="005E502D"/>
    <w:rsid w:val="005E58CD"/>
    <w:rsid w:val="005E5F07"/>
    <w:rsid w:val="005E62BE"/>
    <w:rsid w:val="005E6765"/>
    <w:rsid w:val="005E6C34"/>
    <w:rsid w:val="005F03BD"/>
    <w:rsid w:val="005F0A41"/>
    <w:rsid w:val="005F10E2"/>
    <w:rsid w:val="005F1B4F"/>
    <w:rsid w:val="005F2384"/>
    <w:rsid w:val="005F2889"/>
    <w:rsid w:val="005F2EA7"/>
    <w:rsid w:val="005F3036"/>
    <w:rsid w:val="005F318F"/>
    <w:rsid w:val="005F3248"/>
    <w:rsid w:val="005F3396"/>
    <w:rsid w:val="005F5CBF"/>
    <w:rsid w:val="005F5E21"/>
    <w:rsid w:val="005F5ED7"/>
    <w:rsid w:val="005F5EF3"/>
    <w:rsid w:val="005F6E8F"/>
    <w:rsid w:val="005F76FF"/>
    <w:rsid w:val="00602D16"/>
    <w:rsid w:val="00603CBE"/>
    <w:rsid w:val="00604D10"/>
    <w:rsid w:val="006051DF"/>
    <w:rsid w:val="0060529A"/>
    <w:rsid w:val="006061A7"/>
    <w:rsid w:val="006062C3"/>
    <w:rsid w:val="006066B2"/>
    <w:rsid w:val="00606FFF"/>
    <w:rsid w:val="0060756D"/>
    <w:rsid w:val="006079E6"/>
    <w:rsid w:val="0061087A"/>
    <w:rsid w:val="00610966"/>
    <w:rsid w:val="0061163E"/>
    <w:rsid w:val="006116E4"/>
    <w:rsid w:val="00612BED"/>
    <w:rsid w:val="00612FC4"/>
    <w:rsid w:val="006138C3"/>
    <w:rsid w:val="00613DE1"/>
    <w:rsid w:val="00613EBC"/>
    <w:rsid w:val="0061458A"/>
    <w:rsid w:val="006150AB"/>
    <w:rsid w:val="00615458"/>
    <w:rsid w:val="00615470"/>
    <w:rsid w:val="0061715B"/>
    <w:rsid w:val="00617FBD"/>
    <w:rsid w:val="00620033"/>
    <w:rsid w:val="006200B0"/>
    <w:rsid w:val="0062319B"/>
    <w:rsid w:val="006246D9"/>
    <w:rsid w:val="00625710"/>
    <w:rsid w:val="00626566"/>
    <w:rsid w:val="0062677F"/>
    <w:rsid w:val="00626DA7"/>
    <w:rsid w:val="00627BE8"/>
    <w:rsid w:val="0063039C"/>
    <w:rsid w:val="00630ED9"/>
    <w:rsid w:val="0063133A"/>
    <w:rsid w:val="0063276F"/>
    <w:rsid w:val="00635ABB"/>
    <w:rsid w:val="00637E07"/>
    <w:rsid w:val="006403AD"/>
    <w:rsid w:val="00640549"/>
    <w:rsid w:val="00640A11"/>
    <w:rsid w:val="00641713"/>
    <w:rsid w:val="00642D56"/>
    <w:rsid w:val="00643F5B"/>
    <w:rsid w:val="006448DA"/>
    <w:rsid w:val="0064514C"/>
    <w:rsid w:val="0064561D"/>
    <w:rsid w:val="00645663"/>
    <w:rsid w:val="006457FD"/>
    <w:rsid w:val="00645FDF"/>
    <w:rsid w:val="00646215"/>
    <w:rsid w:val="00646320"/>
    <w:rsid w:val="00646C43"/>
    <w:rsid w:val="00646C4B"/>
    <w:rsid w:val="00646FFF"/>
    <w:rsid w:val="00647A09"/>
    <w:rsid w:val="00647C99"/>
    <w:rsid w:val="006500F6"/>
    <w:rsid w:val="006508D0"/>
    <w:rsid w:val="00650A47"/>
    <w:rsid w:val="0065280C"/>
    <w:rsid w:val="00653B43"/>
    <w:rsid w:val="006544A8"/>
    <w:rsid w:val="00654771"/>
    <w:rsid w:val="006548B8"/>
    <w:rsid w:val="00654D9E"/>
    <w:rsid w:val="006556E8"/>
    <w:rsid w:val="00656B32"/>
    <w:rsid w:val="00661C7B"/>
    <w:rsid w:val="00661FDE"/>
    <w:rsid w:val="00662DE0"/>
    <w:rsid w:val="00663761"/>
    <w:rsid w:val="00666050"/>
    <w:rsid w:val="00666E86"/>
    <w:rsid w:val="00666EC4"/>
    <w:rsid w:val="006700B6"/>
    <w:rsid w:val="006705B1"/>
    <w:rsid w:val="00670935"/>
    <w:rsid w:val="00670DBE"/>
    <w:rsid w:val="00671492"/>
    <w:rsid w:val="00671660"/>
    <w:rsid w:val="006721C1"/>
    <w:rsid w:val="0067379B"/>
    <w:rsid w:val="00674285"/>
    <w:rsid w:val="00674648"/>
    <w:rsid w:val="0067545E"/>
    <w:rsid w:val="0067632F"/>
    <w:rsid w:val="006823E7"/>
    <w:rsid w:val="00682604"/>
    <w:rsid w:val="0068304A"/>
    <w:rsid w:val="00683B55"/>
    <w:rsid w:val="00683C58"/>
    <w:rsid w:val="006843BA"/>
    <w:rsid w:val="0068579C"/>
    <w:rsid w:val="006858D3"/>
    <w:rsid w:val="00685D16"/>
    <w:rsid w:val="00685DCC"/>
    <w:rsid w:val="00686007"/>
    <w:rsid w:val="006867DE"/>
    <w:rsid w:val="00691F65"/>
    <w:rsid w:val="0069212D"/>
    <w:rsid w:val="00692606"/>
    <w:rsid w:val="006928A3"/>
    <w:rsid w:val="00692985"/>
    <w:rsid w:val="00693288"/>
    <w:rsid w:val="006933CC"/>
    <w:rsid w:val="00693414"/>
    <w:rsid w:val="0069445F"/>
    <w:rsid w:val="006946BA"/>
    <w:rsid w:val="00694834"/>
    <w:rsid w:val="00696CEE"/>
    <w:rsid w:val="006A0A34"/>
    <w:rsid w:val="006A0F9E"/>
    <w:rsid w:val="006A116B"/>
    <w:rsid w:val="006A2260"/>
    <w:rsid w:val="006A23C9"/>
    <w:rsid w:val="006A29F4"/>
    <w:rsid w:val="006A330E"/>
    <w:rsid w:val="006A38A5"/>
    <w:rsid w:val="006A39FE"/>
    <w:rsid w:val="006A3B56"/>
    <w:rsid w:val="006A3F9A"/>
    <w:rsid w:val="006A445E"/>
    <w:rsid w:val="006A5882"/>
    <w:rsid w:val="006A7105"/>
    <w:rsid w:val="006A7F8A"/>
    <w:rsid w:val="006B0C7E"/>
    <w:rsid w:val="006B0D0E"/>
    <w:rsid w:val="006B11DA"/>
    <w:rsid w:val="006B2F9C"/>
    <w:rsid w:val="006B30DE"/>
    <w:rsid w:val="006B3AD5"/>
    <w:rsid w:val="006B4B9E"/>
    <w:rsid w:val="006B4EE9"/>
    <w:rsid w:val="006B5754"/>
    <w:rsid w:val="006B5B5F"/>
    <w:rsid w:val="006B5D40"/>
    <w:rsid w:val="006B6D75"/>
    <w:rsid w:val="006B7784"/>
    <w:rsid w:val="006B7A28"/>
    <w:rsid w:val="006C2BBF"/>
    <w:rsid w:val="006C30BB"/>
    <w:rsid w:val="006C3B84"/>
    <w:rsid w:val="006C3C6F"/>
    <w:rsid w:val="006C4239"/>
    <w:rsid w:val="006C44D3"/>
    <w:rsid w:val="006C44E4"/>
    <w:rsid w:val="006C4F27"/>
    <w:rsid w:val="006C4F71"/>
    <w:rsid w:val="006C50AD"/>
    <w:rsid w:val="006C567C"/>
    <w:rsid w:val="006C5B10"/>
    <w:rsid w:val="006C5D86"/>
    <w:rsid w:val="006C5FBF"/>
    <w:rsid w:val="006C6684"/>
    <w:rsid w:val="006C762A"/>
    <w:rsid w:val="006D1551"/>
    <w:rsid w:val="006D2451"/>
    <w:rsid w:val="006D2952"/>
    <w:rsid w:val="006D2E0A"/>
    <w:rsid w:val="006D34DC"/>
    <w:rsid w:val="006D4EFB"/>
    <w:rsid w:val="006D4F83"/>
    <w:rsid w:val="006D613F"/>
    <w:rsid w:val="006D62DD"/>
    <w:rsid w:val="006D6725"/>
    <w:rsid w:val="006D74DF"/>
    <w:rsid w:val="006D79B4"/>
    <w:rsid w:val="006E0169"/>
    <w:rsid w:val="006E0D1A"/>
    <w:rsid w:val="006E1E76"/>
    <w:rsid w:val="006E2FF3"/>
    <w:rsid w:val="006E39BB"/>
    <w:rsid w:val="006E3D43"/>
    <w:rsid w:val="006E4058"/>
    <w:rsid w:val="006E452C"/>
    <w:rsid w:val="006E4569"/>
    <w:rsid w:val="006E4F31"/>
    <w:rsid w:val="006E4FD4"/>
    <w:rsid w:val="006E5A7C"/>
    <w:rsid w:val="006E5C7F"/>
    <w:rsid w:val="006E74E6"/>
    <w:rsid w:val="006E7DDD"/>
    <w:rsid w:val="006F0FD3"/>
    <w:rsid w:val="006F10C6"/>
    <w:rsid w:val="006F1210"/>
    <w:rsid w:val="006F1F1F"/>
    <w:rsid w:val="006F267B"/>
    <w:rsid w:val="006F2EF5"/>
    <w:rsid w:val="006F40BF"/>
    <w:rsid w:val="006F4E8A"/>
    <w:rsid w:val="006F5F06"/>
    <w:rsid w:val="006F6065"/>
    <w:rsid w:val="006F6289"/>
    <w:rsid w:val="006F62AE"/>
    <w:rsid w:val="006F7370"/>
    <w:rsid w:val="006F79A4"/>
    <w:rsid w:val="0070081F"/>
    <w:rsid w:val="00700D6A"/>
    <w:rsid w:val="00700E65"/>
    <w:rsid w:val="00701034"/>
    <w:rsid w:val="007019CD"/>
    <w:rsid w:val="00702343"/>
    <w:rsid w:val="007029C0"/>
    <w:rsid w:val="0070316C"/>
    <w:rsid w:val="00703372"/>
    <w:rsid w:val="007037EB"/>
    <w:rsid w:val="00703F47"/>
    <w:rsid w:val="00704977"/>
    <w:rsid w:val="00704BD0"/>
    <w:rsid w:val="00704F6F"/>
    <w:rsid w:val="007056CF"/>
    <w:rsid w:val="00705EC8"/>
    <w:rsid w:val="0070642C"/>
    <w:rsid w:val="00706965"/>
    <w:rsid w:val="00706F75"/>
    <w:rsid w:val="00713044"/>
    <w:rsid w:val="00713649"/>
    <w:rsid w:val="00713F06"/>
    <w:rsid w:val="00714284"/>
    <w:rsid w:val="00715EF7"/>
    <w:rsid w:val="00716212"/>
    <w:rsid w:val="0071654C"/>
    <w:rsid w:val="00716BD3"/>
    <w:rsid w:val="00717F3B"/>
    <w:rsid w:val="00721299"/>
    <w:rsid w:val="00721DBA"/>
    <w:rsid w:val="00723461"/>
    <w:rsid w:val="007250C9"/>
    <w:rsid w:val="00725790"/>
    <w:rsid w:val="0072632A"/>
    <w:rsid w:val="00726589"/>
    <w:rsid w:val="00730256"/>
    <w:rsid w:val="007323D5"/>
    <w:rsid w:val="0073324F"/>
    <w:rsid w:val="007334FF"/>
    <w:rsid w:val="0073361D"/>
    <w:rsid w:val="007340DD"/>
    <w:rsid w:val="00735398"/>
    <w:rsid w:val="007355C7"/>
    <w:rsid w:val="007355D0"/>
    <w:rsid w:val="007363D6"/>
    <w:rsid w:val="00736782"/>
    <w:rsid w:val="0073694C"/>
    <w:rsid w:val="007374C2"/>
    <w:rsid w:val="007411A4"/>
    <w:rsid w:val="007412D4"/>
    <w:rsid w:val="00741F04"/>
    <w:rsid w:val="00742C96"/>
    <w:rsid w:val="007431A4"/>
    <w:rsid w:val="00743781"/>
    <w:rsid w:val="007457C7"/>
    <w:rsid w:val="00745BAF"/>
    <w:rsid w:val="0074606C"/>
    <w:rsid w:val="00746826"/>
    <w:rsid w:val="00746BA1"/>
    <w:rsid w:val="007476A9"/>
    <w:rsid w:val="00747B2A"/>
    <w:rsid w:val="00750CF9"/>
    <w:rsid w:val="007513DF"/>
    <w:rsid w:val="0075166F"/>
    <w:rsid w:val="00752679"/>
    <w:rsid w:val="00754B37"/>
    <w:rsid w:val="00754CB5"/>
    <w:rsid w:val="00755414"/>
    <w:rsid w:val="00756049"/>
    <w:rsid w:val="007561B8"/>
    <w:rsid w:val="00756A73"/>
    <w:rsid w:val="0076003C"/>
    <w:rsid w:val="00760D76"/>
    <w:rsid w:val="00761DEB"/>
    <w:rsid w:val="00762090"/>
    <w:rsid w:val="007620CC"/>
    <w:rsid w:val="00762F1D"/>
    <w:rsid w:val="007632B4"/>
    <w:rsid w:val="00763F00"/>
    <w:rsid w:val="00764209"/>
    <w:rsid w:val="00764637"/>
    <w:rsid w:val="00764BFA"/>
    <w:rsid w:val="00764EB7"/>
    <w:rsid w:val="00765666"/>
    <w:rsid w:val="00766704"/>
    <w:rsid w:val="00770A04"/>
    <w:rsid w:val="00770BD2"/>
    <w:rsid w:val="00770DF3"/>
    <w:rsid w:val="0077249D"/>
    <w:rsid w:val="00773133"/>
    <w:rsid w:val="00774145"/>
    <w:rsid w:val="007745E0"/>
    <w:rsid w:val="00774F96"/>
    <w:rsid w:val="00776275"/>
    <w:rsid w:val="0077716D"/>
    <w:rsid w:val="007800F3"/>
    <w:rsid w:val="0078038A"/>
    <w:rsid w:val="00780D59"/>
    <w:rsid w:val="00782A7B"/>
    <w:rsid w:val="00782B66"/>
    <w:rsid w:val="00783B64"/>
    <w:rsid w:val="0078445C"/>
    <w:rsid w:val="00784C30"/>
    <w:rsid w:val="00784DFC"/>
    <w:rsid w:val="00784F35"/>
    <w:rsid w:val="00785205"/>
    <w:rsid w:val="00785A19"/>
    <w:rsid w:val="007869D4"/>
    <w:rsid w:val="00786A35"/>
    <w:rsid w:val="00787011"/>
    <w:rsid w:val="007903DD"/>
    <w:rsid w:val="00792151"/>
    <w:rsid w:val="00792BB4"/>
    <w:rsid w:val="007937C6"/>
    <w:rsid w:val="007943EF"/>
    <w:rsid w:val="0079446D"/>
    <w:rsid w:val="00794B50"/>
    <w:rsid w:val="00794E62"/>
    <w:rsid w:val="007950F5"/>
    <w:rsid w:val="0079703A"/>
    <w:rsid w:val="00797546"/>
    <w:rsid w:val="007976C0"/>
    <w:rsid w:val="00797BD2"/>
    <w:rsid w:val="00797D2C"/>
    <w:rsid w:val="007A035D"/>
    <w:rsid w:val="007A0D56"/>
    <w:rsid w:val="007A1CEB"/>
    <w:rsid w:val="007A1FAB"/>
    <w:rsid w:val="007A2460"/>
    <w:rsid w:val="007A3A8E"/>
    <w:rsid w:val="007A4004"/>
    <w:rsid w:val="007A4213"/>
    <w:rsid w:val="007A4257"/>
    <w:rsid w:val="007A4895"/>
    <w:rsid w:val="007A4C18"/>
    <w:rsid w:val="007A5391"/>
    <w:rsid w:val="007A56BE"/>
    <w:rsid w:val="007A5E73"/>
    <w:rsid w:val="007A6161"/>
    <w:rsid w:val="007A626D"/>
    <w:rsid w:val="007A65E8"/>
    <w:rsid w:val="007A7150"/>
    <w:rsid w:val="007A7AD9"/>
    <w:rsid w:val="007B0B21"/>
    <w:rsid w:val="007B0CB7"/>
    <w:rsid w:val="007B1181"/>
    <w:rsid w:val="007B23CD"/>
    <w:rsid w:val="007B498D"/>
    <w:rsid w:val="007B4B77"/>
    <w:rsid w:val="007B54D9"/>
    <w:rsid w:val="007B5B48"/>
    <w:rsid w:val="007B732F"/>
    <w:rsid w:val="007C0046"/>
    <w:rsid w:val="007C0090"/>
    <w:rsid w:val="007C0542"/>
    <w:rsid w:val="007C139F"/>
    <w:rsid w:val="007C1AB8"/>
    <w:rsid w:val="007C1E04"/>
    <w:rsid w:val="007C28A3"/>
    <w:rsid w:val="007C37A7"/>
    <w:rsid w:val="007C3857"/>
    <w:rsid w:val="007C40FC"/>
    <w:rsid w:val="007C4641"/>
    <w:rsid w:val="007C4F03"/>
    <w:rsid w:val="007C5260"/>
    <w:rsid w:val="007C5A3E"/>
    <w:rsid w:val="007C5CFC"/>
    <w:rsid w:val="007C5E69"/>
    <w:rsid w:val="007C6247"/>
    <w:rsid w:val="007C76CD"/>
    <w:rsid w:val="007D0488"/>
    <w:rsid w:val="007D17CB"/>
    <w:rsid w:val="007D1961"/>
    <w:rsid w:val="007D2AEA"/>
    <w:rsid w:val="007D2DD5"/>
    <w:rsid w:val="007D3948"/>
    <w:rsid w:val="007D4217"/>
    <w:rsid w:val="007D6A54"/>
    <w:rsid w:val="007D792E"/>
    <w:rsid w:val="007D7CA8"/>
    <w:rsid w:val="007D7EBC"/>
    <w:rsid w:val="007E0044"/>
    <w:rsid w:val="007E078E"/>
    <w:rsid w:val="007E225E"/>
    <w:rsid w:val="007E26DD"/>
    <w:rsid w:val="007E2A29"/>
    <w:rsid w:val="007E367D"/>
    <w:rsid w:val="007E3B00"/>
    <w:rsid w:val="007E42D1"/>
    <w:rsid w:val="007E472C"/>
    <w:rsid w:val="007E61DF"/>
    <w:rsid w:val="007F1E82"/>
    <w:rsid w:val="007F1F52"/>
    <w:rsid w:val="007F27C8"/>
    <w:rsid w:val="007F4A8F"/>
    <w:rsid w:val="007F5C8D"/>
    <w:rsid w:val="007F6C4F"/>
    <w:rsid w:val="007F7592"/>
    <w:rsid w:val="007F7AB2"/>
    <w:rsid w:val="00801646"/>
    <w:rsid w:val="00801D7C"/>
    <w:rsid w:val="00802575"/>
    <w:rsid w:val="008029A8"/>
    <w:rsid w:val="008035EC"/>
    <w:rsid w:val="00803E34"/>
    <w:rsid w:val="00804DEF"/>
    <w:rsid w:val="008052DC"/>
    <w:rsid w:val="00805566"/>
    <w:rsid w:val="00806505"/>
    <w:rsid w:val="00806645"/>
    <w:rsid w:val="00807E70"/>
    <w:rsid w:val="008102B2"/>
    <w:rsid w:val="00810437"/>
    <w:rsid w:val="00810B77"/>
    <w:rsid w:val="00810BC4"/>
    <w:rsid w:val="00810C13"/>
    <w:rsid w:val="008114DE"/>
    <w:rsid w:val="00811B86"/>
    <w:rsid w:val="00811C8E"/>
    <w:rsid w:val="00812916"/>
    <w:rsid w:val="00813DBA"/>
    <w:rsid w:val="008141D2"/>
    <w:rsid w:val="00814F9D"/>
    <w:rsid w:val="00816797"/>
    <w:rsid w:val="00816E6B"/>
    <w:rsid w:val="008175EF"/>
    <w:rsid w:val="008202D4"/>
    <w:rsid w:val="008208AB"/>
    <w:rsid w:val="008212D5"/>
    <w:rsid w:val="00821687"/>
    <w:rsid w:val="00822CC6"/>
    <w:rsid w:val="00823CED"/>
    <w:rsid w:val="00824786"/>
    <w:rsid w:val="00824DBA"/>
    <w:rsid w:val="00825A5F"/>
    <w:rsid w:val="00825DBC"/>
    <w:rsid w:val="00825EA2"/>
    <w:rsid w:val="00826677"/>
    <w:rsid w:val="00827112"/>
    <w:rsid w:val="008273F1"/>
    <w:rsid w:val="00827A86"/>
    <w:rsid w:val="00827B1F"/>
    <w:rsid w:val="00831209"/>
    <w:rsid w:val="0083195C"/>
    <w:rsid w:val="00831C1A"/>
    <w:rsid w:val="00832A40"/>
    <w:rsid w:val="00832B9D"/>
    <w:rsid w:val="0083392D"/>
    <w:rsid w:val="00834576"/>
    <w:rsid w:val="00834A7E"/>
    <w:rsid w:val="00835895"/>
    <w:rsid w:val="00835D24"/>
    <w:rsid w:val="00836046"/>
    <w:rsid w:val="00836511"/>
    <w:rsid w:val="00836F9B"/>
    <w:rsid w:val="008375E3"/>
    <w:rsid w:val="00840231"/>
    <w:rsid w:val="00841A2B"/>
    <w:rsid w:val="00841E0E"/>
    <w:rsid w:val="00842523"/>
    <w:rsid w:val="008437DB"/>
    <w:rsid w:val="00843B16"/>
    <w:rsid w:val="00843FAC"/>
    <w:rsid w:val="00844263"/>
    <w:rsid w:val="008442BC"/>
    <w:rsid w:val="0084569D"/>
    <w:rsid w:val="008457C4"/>
    <w:rsid w:val="00845D84"/>
    <w:rsid w:val="008466A4"/>
    <w:rsid w:val="00846756"/>
    <w:rsid w:val="00846C3A"/>
    <w:rsid w:val="0084771E"/>
    <w:rsid w:val="00847F0C"/>
    <w:rsid w:val="008500A2"/>
    <w:rsid w:val="00850EB5"/>
    <w:rsid w:val="008517E4"/>
    <w:rsid w:val="0085181B"/>
    <w:rsid w:val="008525F3"/>
    <w:rsid w:val="00852BF8"/>
    <w:rsid w:val="00852C8E"/>
    <w:rsid w:val="00854D7E"/>
    <w:rsid w:val="00854E35"/>
    <w:rsid w:val="00854EAC"/>
    <w:rsid w:val="008558B2"/>
    <w:rsid w:val="00855914"/>
    <w:rsid w:val="00855A03"/>
    <w:rsid w:val="00855B76"/>
    <w:rsid w:val="0085680E"/>
    <w:rsid w:val="0086072F"/>
    <w:rsid w:val="00860D1F"/>
    <w:rsid w:val="00860ED8"/>
    <w:rsid w:val="008628AA"/>
    <w:rsid w:val="00863D63"/>
    <w:rsid w:val="00863FC7"/>
    <w:rsid w:val="00863FD1"/>
    <w:rsid w:val="0086425B"/>
    <w:rsid w:val="008649BD"/>
    <w:rsid w:val="00864A8F"/>
    <w:rsid w:val="00864C34"/>
    <w:rsid w:val="00864DDB"/>
    <w:rsid w:val="008655AE"/>
    <w:rsid w:val="008655CC"/>
    <w:rsid w:val="00865856"/>
    <w:rsid w:val="00865BEA"/>
    <w:rsid w:val="00865E0A"/>
    <w:rsid w:val="00866238"/>
    <w:rsid w:val="008662D8"/>
    <w:rsid w:val="008675FA"/>
    <w:rsid w:val="00867E13"/>
    <w:rsid w:val="00870079"/>
    <w:rsid w:val="008708D1"/>
    <w:rsid w:val="00870C9F"/>
    <w:rsid w:val="00871450"/>
    <w:rsid w:val="008723BB"/>
    <w:rsid w:val="008750F8"/>
    <w:rsid w:val="00875247"/>
    <w:rsid w:val="0087592A"/>
    <w:rsid w:val="00875995"/>
    <w:rsid w:val="00875C3E"/>
    <w:rsid w:val="00875E8E"/>
    <w:rsid w:val="00876477"/>
    <w:rsid w:val="008773BA"/>
    <w:rsid w:val="00877D60"/>
    <w:rsid w:val="008802CF"/>
    <w:rsid w:val="008807F7"/>
    <w:rsid w:val="00880A85"/>
    <w:rsid w:val="008812FA"/>
    <w:rsid w:val="0088186B"/>
    <w:rsid w:val="00882091"/>
    <w:rsid w:val="00882AF1"/>
    <w:rsid w:val="008834F3"/>
    <w:rsid w:val="00883CEE"/>
    <w:rsid w:val="0088419B"/>
    <w:rsid w:val="008842E4"/>
    <w:rsid w:val="00884952"/>
    <w:rsid w:val="00884D1E"/>
    <w:rsid w:val="008853C6"/>
    <w:rsid w:val="0088633E"/>
    <w:rsid w:val="00886F14"/>
    <w:rsid w:val="0088766B"/>
    <w:rsid w:val="00887E69"/>
    <w:rsid w:val="008907A3"/>
    <w:rsid w:val="0089192D"/>
    <w:rsid w:val="00891E96"/>
    <w:rsid w:val="008937C6"/>
    <w:rsid w:val="00893DFE"/>
    <w:rsid w:val="008962BB"/>
    <w:rsid w:val="008969F9"/>
    <w:rsid w:val="00897366"/>
    <w:rsid w:val="00897E9F"/>
    <w:rsid w:val="008A0A47"/>
    <w:rsid w:val="008A0F63"/>
    <w:rsid w:val="008A121B"/>
    <w:rsid w:val="008A12B0"/>
    <w:rsid w:val="008A156C"/>
    <w:rsid w:val="008A1818"/>
    <w:rsid w:val="008A18FB"/>
    <w:rsid w:val="008A2082"/>
    <w:rsid w:val="008A22DC"/>
    <w:rsid w:val="008A3298"/>
    <w:rsid w:val="008A3BD4"/>
    <w:rsid w:val="008A48FB"/>
    <w:rsid w:val="008A496D"/>
    <w:rsid w:val="008A62D5"/>
    <w:rsid w:val="008A6893"/>
    <w:rsid w:val="008A6D88"/>
    <w:rsid w:val="008A7A41"/>
    <w:rsid w:val="008A7B4D"/>
    <w:rsid w:val="008B03AE"/>
    <w:rsid w:val="008B1FB6"/>
    <w:rsid w:val="008B27D1"/>
    <w:rsid w:val="008B2FA7"/>
    <w:rsid w:val="008B31D8"/>
    <w:rsid w:val="008B3F06"/>
    <w:rsid w:val="008B51BE"/>
    <w:rsid w:val="008B52FB"/>
    <w:rsid w:val="008B5AD3"/>
    <w:rsid w:val="008B6485"/>
    <w:rsid w:val="008C010D"/>
    <w:rsid w:val="008C0971"/>
    <w:rsid w:val="008C0AD6"/>
    <w:rsid w:val="008C0C6F"/>
    <w:rsid w:val="008C146D"/>
    <w:rsid w:val="008C29D3"/>
    <w:rsid w:val="008C3B9F"/>
    <w:rsid w:val="008C3D14"/>
    <w:rsid w:val="008C3E65"/>
    <w:rsid w:val="008C6DEA"/>
    <w:rsid w:val="008C765A"/>
    <w:rsid w:val="008C780D"/>
    <w:rsid w:val="008D08A5"/>
    <w:rsid w:val="008D090B"/>
    <w:rsid w:val="008D28E9"/>
    <w:rsid w:val="008D2BD1"/>
    <w:rsid w:val="008D409E"/>
    <w:rsid w:val="008D45AF"/>
    <w:rsid w:val="008D5008"/>
    <w:rsid w:val="008D52A2"/>
    <w:rsid w:val="008D52CB"/>
    <w:rsid w:val="008D55FE"/>
    <w:rsid w:val="008D623B"/>
    <w:rsid w:val="008D6351"/>
    <w:rsid w:val="008D6F40"/>
    <w:rsid w:val="008D7746"/>
    <w:rsid w:val="008D77BE"/>
    <w:rsid w:val="008D79B4"/>
    <w:rsid w:val="008D7F25"/>
    <w:rsid w:val="008E0924"/>
    <w:rsid w:val="008E2042"/>
    <w:rsid w:val="008E26D3"/>
    <w:rsid w:val="008E2D6B"/>
    <w:rsid w:val="008E3733"/>
    <w:rsid w:val="008E3A95"/>
    <w:rsid w:val="008E42EB"/>
    <w:rsid w:val="008E4FE8"/>
    <w:rsid w:val="008E5B5D"/>
    <w:rsid w:val="008E61A4"/>
    <w:rsid w:val="008E62CC"/>
    <w:rsid w:val="008E6905"/>
    <w:rsid w:val="008E7A8F"/>
    <w:rsid w:val="008F001B"/>
    <w:rsid w:val="008F044D"/>
    <w:rsid w:val="008F24F3"/>
    <w:rsid w:val="008F462C"/>
    <w:rsid w:val="008F4E66"/>
    <w:rsid w:val="008F5D0D"/>
    <w:rsid w:val="008F66B4"/>
    <w:rsid w:val="008F6B74"/>
    <w:rsid w:val="008F73FE"/>
    <w:rsid w:val="008F763C"/>
    <w:rsid w:val="008F79D5"/>
    <w:rsid w:val="009009CA"/>
    <w:rsid w:val="00900F30"/>
    <w:rsid w:val="00902C12"/>
    <w:rsid w:val="009046E5"/>
    <w:rsid w:val="0090487F"/>
    <w:rsid w:val="009050A5"/>
    <w:rsid w:val="00905FC6"/>
    <w:rsid w:val="00906F18"/>
    <w:rsid w:val="00910A4A"/>
    <w:rsid w:val="00911FDE"/>
    <w:rsid w:val="009129F9"/>
    <w:rsid w:val="00913329"/>
    <w:rsid w:val="0091436D"/>
    <w:rsid w:val="009145C6"/>
    <w:rsid w:val="00914859"/>
    <w:rsid w:val="00914D94"/>
    <w:rsid w:val="00915FF4"/>
    <w:rsid w:val="00916A14"/>
    <w:rsid w:val="009174BD"/>
    <w:rsid w:val="00920821"/>
    <w:rsid w:val="009217BB"/>
    <w:rsid w:val="00922CBB"/>
    <w:rsid w:val="009250CC"/>
    <w:rsid w:val="00925A6B"/>
    <w:rsid w:val="00925CC7"/>
    <w:rsid w:val="00926008"/>
    <w:rsid w:val="00927221"/>
    <w:rsid w:val="0092761A"/>
    <w:rsid w:val="0092794A"/>
    <w:rsid w:val="00930322"/>
    <w:rsid w:val="009308FF"/>
    <w:rsid w:val="009315FA"/>
    <w:rsid w:val="009349FD"/>
    <w:rsid w:val="00935C3F"/>
    <w:rsid w:val="009365F5"/>
    <w:rsid w:val="0093706C"/>
    <w:rsid w:val="009371CE"/>
    <w:rsid w:val="00937249"/>
    <w:rsid w:val="009406A8"/>
    <w:rsid w:val="0094160E"/>
    <w:rsid w:val="00941D19"/>
    <w:rsid w:val="00942638"/>
    <w:rsid w:val="009429C4"/>
    <w:rsid w:val="00943586"/>
    <w:rsid w:val="00944B9E"/>
    <w:rsid w:val="00944BDE"/>
    <w:rsid w:val="009453C0"/>
    <w:rsid w:val="00946099"/>
    <w:rsid w:val="009466B9"/>
    <w:rsid w:val="00946D74"/>
    <w:rsid w:val="00947236"/>
    <w:rsid w:val="00947CE6"/>
    <w:rsid w:val="00950EFA"/>
    <w:rsid w:val="00951414"/>
    <w:rsid w:val="00952845"/>
    <w:rsid w:val="00954419"/>
    <w:rsid w:val="00955283"/>
    <w:rsid w:val="009556BC"/>
    <w:rsid w:val="00955896"/>
    <w:rsid w:val="00956A0B"/>
    <w:rsid w:val="00956C4F"/>
    <w:rsid w:val="00957CF5"/>
    <w:rsid w:val="00957EC5"/>
    <w:rsid w:val="009602EF"/>
    <w:rsid w:val="00960477"/>
    <w:rsid w:val="00960D61"/>
    <w:rsid w:val="00960E1A"/>
    <w:rsid w:val="0096130A"/>
    <w:rsid w:val="00961A68"/>
    <w:rsid w:val="00961A94"/>
    <w:rsid w:val="00961BBE"/>
    <w:rsid w:val="00962EEB"/>
    <w:rsid w:val="00963629"/>
    <w:rsid w:val="00963905"/>
    <w:rsid w:val="00963B34"/>
    <w:rsid w:val="00965807"/>
    <w:rsid w:val="00965915"/>
    <w:rsid w:val="009659A4"/>
    <w:rsid w:val="00965E92"/>
    <w:rsid w:val="00967603"/>
    <w:rsid w:val="0096789D"/>
    <w:rsid w:val="00967BE3"/>
    <w:rsid w:val="0097008F"/>
    <w:rsid w:val="00970F90"/>
    <w:rsid w:val="00971D6D"/>
    <w:rsid w:val="00972200"/>
    <w:rsid w:val="00972515"/>
    <w:rsid w:val="009725C9"/>
    <w:rsid w:val="009733CA"/>
    <w:rsid w:val="00973F8E"/>
    <w:rsid w:val="00975643"/>
    <w:rsid w:val="0097598D"/>
    <w:rsid w:val="00976749"/>
    <w:rsid w:val="00976D78"/>
    <w:rsid w:val="009771B8"/>
    <w:rsid w:val="00980CE9"/>
    <w:rsid w:val="00981B07"/>
    <w:rsid w:val="00982487"/>
    <w:rsid w:val="00983E9C"/>
    <w:rsid w:val="009841B8"/>
    <w:rsid w:val="009844C5"/>
    <w:rsid w:val="009856AB"/>
    <w:rsid w:val="00986763"/>
    <w:rsid w:val="0099040B"/>
    <w:rsid w:val="00990A75"/>
    <w:rsid w:val="00990C05"/>
    <w:rsid w:val="00991A0F"/>
    <w:rsid w:val="00992FF0"/>
    <w:rsid w:val="009935C5"/>
    <w:rsid w:val="00993B16"/>
    <w:rsid w:val="00994CDC"/>
    <w:rsid w:val="00995223"/>
    <w:rsid w:val="00995470"/>
    <w:rsid w:val="00995901"/>
    <w:rsid w:val="00995BC1"/>
    <w:rsid w:val="00996294"/>
    <w:rsid w:val="0099638D"/>
    <w:rsid w:val="00997D51"/>
    <w:rsid w:val="00997F33"/>
    <w:rsid w:val="009A10B3"/>
    <w:rsid w:val="009A1329"/>
    <w:rsid w:val="009A21D7"/>
    <w:rsid w:val="009A222E"/>
    <w:rsid w:val="009A265C"/>
    <w:rsid w:val="009A31F4"/>
    <w:rsid w:val="009A47CB"/>
    <w:rsid w:val="009A4BD0"/>
    <w:rsid w:val="009A53CA"/>
    <w:rsid w:val="009A5A9D"/>
    <w:rsid w:val="009A7846"/>
    <w:rsid w:val="009A79D9"/>
    <w:rsid w:val="009B076D"/>
    <w:rsid w:val="009B0D6A"/>
    <w:rsid w:val="009B1949"/>
    <w:rsid w:val="009B1AFA"/>
    <w:rsid w:val="009B1B3A"/>
    <w:rsid w:val="009B1CB4"/>
    <w:rsid w:val="009B2286"/>
    <w:rsid w:val="009B2450"/>
    <w:rsid w:val="009B24F6"/>
    <w:rsid w:val="009B2CA5"/>
    <w:rsid w:val="009B4F34"/>
    <w:rsid w:val="009B535B"/>
    <w:rsid w:val="009B5BD5"/>
    <w:rsid w:val="009B6579"/>
    <w:rsid w:val="009B6764"/>
    <w:rsid w:val="009B6CDD"/>
    <w:rsid w:val="009B6EB2"/>
    <w:rsid w:val="009B7CEF"/>
    <w:rsid w:val="009C0B7C"/>
    <w:rsid w:val="009C1AB1"/>
    <w:rsid w:val="009C1B51"/>
    <w:rsid w:val="009C2DAE"/>
    <w:rsid w:val="009C358C"/>
    <w:rsid w:val="009C3CC1"/>
    <w:rsid w:val="009C5DAF"/>
    <w:rsid w:val="009C72A6"/>
    <w:rsid w:val="009C75CA"/>
    <w:rsid w:val="009C7C0B"/>
    <w:rsid w:val="009D10C5"/>
    <w:rsid w:val="009D1218"/>
    <w:rsid w:val="009D1660"/>
    <w:rsid w:val="009D1A78"/>
    <w:rsid w:val="009D1D76"/>
    <w:rsid w:val="009D2724"/>
    <w:rsid w:val="009D2F50"/>
    <w:rsid w:val="009D3895"/>
    <w:rsid w:val="009D3AE5"/>
    <w:rsid w:val="009D47A8"/>
    <w:rsid w:val="009D5A86"/>
    <w:rsid w:val="009D626B"/>
    <w:rsid w:val="009D76D1"/>
    <w:rsid w:val="009D78A4"/>
    <w:rsid w:val="009D7F6A"/>
    <w:rsid w:val="009E1B47"/>
    <w:rsid w:val="009E234B"/>
    <w:rsid w:val="009E2892"/>
    <w:rsid w:val="009E29AB"/>
    <w:rsid w:val="009E2AAA"/>
    <w:rsid w:val="009E2DF2"/>
    <w:rsid w:val="009E3818"/>
    <w:rsid w:val="009E4327"/>
    <w:rsid w:val="009E44C3"/>
    <w:rsid w:val="009E4E68"/>
    <w:rsid w:val="009E5256"/>
    <w:rsid w:val="009E59FD"/>
    <w:rsid w:val="009E6382"/>
    <w:rsid w:val="009E642F"/>
    <w:rsid w:val="009E73A0"/>
    <w:rsid w:val="009E749A"/>
    <w:rsid w:val="009E758E"/>
    <w:rsid w:val="009E7BE0"/>
    <w:rsid w:val="009F06CA"/>
    <w:rsid w:val="009F07AD"/>
    <w:rsid w:val="009F14B3"/>
    <w:rsid w:val="009F1A0F"/>
    <w:rsid w:val="009F1F5E"/>
    <w:rsid w:val="009F212D"/>
    <w:rsid w:val="009F282B"/>
    <w:rsid w:val="009F3B60"/>
    <w:rsid w:val="009F41DC"/>
    <w:rsid w:val="009F458F"/>
    <w:rsid w:val="009F58AB"/>
    <w:rsid w:val="009F6EAB"/>
    <w:rsid w:val="009F76E3"/>
    <w:rsid w:val="009F784F"/>
    <w:rsid w:val="009F7A70"/>
    <w:rsid w:val="00A0053B"/>
    <w:rsid w:val="00A0057E"/>
    <w:rsid w:val="00A00BAE"/>
    <w:rsid w:val="00A01E8E"/>
    <w:rsid w:val="00A025B4"/>
    <w:rsid w:val="00A02A0C"/>
    <w:rsid w:val="00A02ED4"/>
    <w:rsid w:val="00A033A1"/>
    <w:rsid w:val="00A03643"/>
    <w:rsid w:val="00A03E11"/>
    <w:rsid w:val="00A03E73"/>
    <w:rsid w:val="00A04484"/>
    <w:rsid w:val="00A045B7"/>
    <w:rsid w:val="00A0773E"/>
    <w:rsid w:val="00A10A72"/>
    <w:rsid w:val="00A10B8D"/>
    <w:rsid w:val="00A10DCF"/>
    <w:rsid w:val="00A10E68"/>
    <w:rsid w:val="00A113D7"/>
    <w:rsid w:val="00A13529"/>
    <w:rsid w:val="00A13D4E"/>
    <w:rsid w:val="00A14648"/>
    <w:rsid w:val="00A14659"/>
    <w:rsid w:val="00A14F40"/>
    <w:rsid w:val="00A15096"/>
    <w:rsid w:val="00A15BB2"/>
    <w:rsid w:val="00A1692A"/>
    <w:rsid w:val="00A169FB"/>
    <w:rsid w:val="00A16A5F"/>
    <w:rsid w:val="00A174BF"/>
    <w:rsid w:val="00A17FBF"/>
    <w:rsid w:val="00A22DE7"/>
    <w:rsid w:val="00A23737"/>
    <w:rsid w:val="00A23A20"/>
    <w:rsid w:val="00A2474E"/>
    <w:rsid w:val="00A24A7D"/>
    <w:rsid w:val="00A24DAE"/>
    <w:rsid w:val="00A25422"/>
    <w:rsid w:val="00A2544A"/>
    <w:rsid w:val="00A25A65"/>
    <w:rsid w:val="00A25EAF"/>
    <w:rsid w:val="00A27051"/>
    <w:rsid w:val="00A3071B"/>
    <w:rsid w:val="00A3158E"/>
    <w:rsid w:val="00A31801"/>
    <w:rsid w:val="00A32349"/>
    <w:rsid w:val="00A326B4"/>
    <w:rsid w:val="00A32B3C"/>
    <w:rsid w:val="00A330C4"/>
    <w:rsid w:val="00A33C10"/>
    <w:rsid w:val="00A33E60"/>
    <w:rsid w:val="00A344F5"/>
    <w:rsid w:val="00A3451E"/>
    <w:rsid w:val="00A36C66"/>
    <w:rsid w:val="00A37BE6"/>
    <w:rsid w:val="00A4070C"/>
    <w:rsid w:val="00A41ED0"/>
    <w:rsid w:val="00A433FB"/>
    <w:rsid w:val="00A43F90"/>
    <w:rsid w:val="00A44545"/>
    <w:rsid w:val="00A45554"/>
    <w:rsid w:val="00A459DE"/>
    <w:rsid w:val="00A45A0F"/>
    <w:rsid w:val="00A45B6F"/>
    <w:rsid w:val="00A46A26"/>
    <w:rsid w:val="00A477E5"/>
    <w:rsid w:val="00A47CFC"/>
    <w:rsid w:val="00A5001D"/>
    <w:rsid w:val="00A50A4E"/>
    <w:rsid w:val="00A50D1E"/>
    <w:rsid w:val="00A51EAA"/>
    <w:rsid w:val="00A531E0"/>
    <w:rsid w:val="00A5363C"/>
    <w:rsid w:val="00A536AE"/>
    <w:rsid w:val="00A5453D"/>
    <w:rsid w:val="00A54D9B"/>
    <w:rsid w:val="00A55238"/>
    <w:rsid w:val="00A554C5"/>
    <w:rsid w:val="00A56AED"/>
    <w:rsid w:val="00A56FB6"/>
    <w:rsid w:val="00A571F3"/>
    <w:rsid w:val="00A57C19"/>
    <w:rsid w:val="00A603FC"/>
    <w:rsid w:val="00A606F1"/>
    <w:rsid w:val="00A6171F"/>
    <w:rsid w:val="00A61CF5"/>
    <w:rsid w:val="00A6237D"/>
    <w:rsid w:val="00A638C7"/>
    <w:rsid w:val="00A6437E"/>
    <w:rsid w:val="00A66652"/>
    <w:rsid w:val="00A66859"/>
    <w:rsid w:val="00A675AD"/>
    <w:rsid w:val="00A7151C"/>
    <w:rsid w:val="00A71648"/>
    <w:rsid w:val="00A719E7"/>
    <w:rsid w:val="00A71ACA"/>
    <w:rsid w:val="00A7218D"/>
    <w:rsid w:val="00A725AB"/>
    <w:rsid w:val="00A7294E"/>
    <w:rsid w:val="00A72DB1"/>
    <w:rsid w:val="00A72F94"/>
    <w:rsid w:val="00A742B9"/>
    <w:rsid w:val="00A742C8"/>
    <w:rsid w:val="00A743FB"/>
    <w:rsid w:val="00A74740"/>
    <w:rsid w:val="00A749B7"/>
    <w:rsid w:val="00A74C91"/>
    <w:rsid w:val="00A74F6D"/>
    <w:rsid w:val="00A7655D"/>
    <w:rsid w:val="00A76584"/>
    <w:rsid w:val="00A770E2"/>
    <w:rsid w:val="00A77E07"/>
    <w:rsid w:val="00A820C6"/>
    <w:rsid w:val="00A8328E"/>
    <w:rsid w:val="00A854CB"/>
    <w:rsid w:val="00A85DD6"/>
    <w:rsid w:val="00A86172"/>
    <w:rsid w:val="00A86D0F"/>
    <w:rsid w:val="00A878B4"/>
    <w:rsid w:val="00A878EB"/>
    <w:rsid w:val="00A92777"/>
    <w:rsid w:val="00A92C69"/>
    <w:rsid w:val="00A94FB4"/>
    <w:rsid w:val="00A950B9"/>
    <w:rsid w:val="00A95FA0"/>
    <w:rsid w:val="00A96A02"/>
    <w:rsid w:val="00A96E93"/>
    <w:rsid w:val="00AA007D"/>
    <w:rsid w:val="00AA2A3C"/>
    <w:rsid w:val="00AA2E06"/>
    <w:rsid w:val="00AA2FF2"/>
    <w:rsid w:val="00AA3C98"/>
    <w:rsid w:val="00AA4CCF"/>
    <w:rsid w:val="00AA5298"/>
    <w:rsid w:val="00AA5918"/>
    <w:rsid w:val="00AA5A41"/>
    <w:rsid w:val="00AA7F98"/>
    <w:rsid w:val="00AB1CBA"/>
    <w:rsid w:val="00AB2224"/>
    <w:rsid w:val="00AB270D"/>
    <w:rsid w:val="00AB2727"/>
    <w:rsid w:val="00AB2E64"/>
    <w:rsid w:val="00AB3D28"/>
    <w:rsid w:val="00AB44B2"/>
    <w:rsid w:val="00AB482A"/>
    <w:rsid w:val="00AB4E5D"/>
    <w:rsid w:val="00AB4FA6"/>
    <w:rsid w:val="00AB5CF5"/>
    <w:rsid w:val="00AB6598"/>
    <w:rsid w:val="00AB6B14"/>
    <w:rsid w:val="00AB7B0C"/>
    <w:rsid w:val="00AC0564"/>
    <w:rsid w:val="00AC06C3"/>
    <w:rsid w:val="00AC08AA"/>
    <w:rsid w:val="00AC12C7"/>
    <w:rsid w:val="00AC2BD5"/>
    <w:rsid w:val="00AC2FED"/>
    <w:rsid w:val="00AC310D"/>
    <w:rsid w:val="00AC3C80"/>
    <w:rsid w:val="00AC4997"/>
    <w:rsid w:val="00AC5025"/>
    <w:rsid w:val="00AC58C3"/>
    <w:rsid w:val="00AC6466"/>
    <w:rsid w:val="00AC6CC4"/>
    <w:rsid w:val="00AC6DF6"/>
    <w:rsid w:val="00AC6E1A"/>
    <w:rsid w:val="00AC6F5C"/>
    <w:rsid w:val="00AC7830"/>
    <w:rsid w:val="00AC7D5A"/>
    <w:rsid w:val="00AD2ABB"/>
    <w:rsid w:val="00AD3439"/>
    <w:rsid w:val="00AD3A6E"/>
    <w:rsid w:val="00AD41F4"/>
    <w:rsid w:val="00AD433C"/>
    <w:rsid w:val="00AD5DFD"/>
    <w:rsid w:val="00AD65D9"/>
    <w:rsid w:val="00AD695D"/>
    <w:rsid w:val="00AD7587"/>
    <w:rsid w:val="00AE0879"/>
    <w:rsid w:val="00AE140D"/>
    <w:rsid w:val="00AE24BB"/>
    <w:rsid w:val="00AE341D"/>
    <w:rsid w:val="00AE392C"/>
    <w:rsid w:val="00AE3EC0"/>
    <w:rsid w:val="00AE4294"/>
    <w:rsid w:val="00AE51A5"/>
    <w:rsid w:val="00AE5E7E"/>
    <w:rsid w:val="00AE617E"/>
    <w:rsid w:val="00AE6D06"/>
    <w:rsid w:val="00AE71A5"/>
    <w:rsid w:val="00AF0E06"/>
    <w:rsid w:val="00AF1E42"/>
    <w:rsid w:val="00AF380D"/>
    <w:rsid w:val="00AF47E2"/>
    <w:rsid w:val="00AF4AF0"/>
    <w:rsid w:val="00AF6B91"/>
    <w:rsid w:val="00AF7117"/>
    <w:rsid w:val="00B0010A"/>
    <w:rsid w:val="00B01CD7"/>
    <w:rsid w:val="00B01F61"/>
    <w:rsid w:val="00B028FF"/>
    <w:rsid w:val="00B02C4E"/>
    <w:rsid w:val="00B03A15"/>
    <w:rsid w:val="00B0491A"/>
    <w:rsid w:val="00B0526D"/>
    <w:rsid w:val="00B05524"/>
    <w:rsid w:val="00B0595E"/>
    <w:rsid w:val="00B05C51"/>
    <w:rsid w:val="00B0609D"/>
    <w:rsid w:val="00B070C3"/>
    <w:rsid w:val="00B0738E"/>
    <w:rsid w:val="00B10870"/>
    <w:rsid w:val="00B1272A"/>
    <w:rsid w:val="00B12D5E"/>
    <w:rsid w:val="00B12DEA"/>
    <w:rsid w:val="00B139A7"/>
    <w:rsid w:val="00B14AE7"/>
    <w:rsid w:val="00B15169"/>
    <w:rsid w:val="00B1570E"/>
    <w:rsid w:val="00B15721"/>
    <w:rsid w:val="00B15952"/>
    <w:rsid w:val="00B159D1"/>
    <w:rsid w:val="00B16A61"/>
    <w:rsid w:val="00B16E0D"/>
    <w:rsid w:val="00B17C4C"/>
    <w:rsid w:val="00B2026C"/>
    <w:rsid w:val="00B20D1E"/>
    <w:rsid w:val="00B20DCE"/>
    <w:rsid w:val="00B20E57"/>
    <w:rsid w:val="00B2175C"/>
    <w:rsid w:val="00B21F11"/>
    <w:rsid w:val="00B21FAB"/>
    <w:rsid w:val="00B228BB"/>
    <w:rsid w:val="00B231C2"/>
    <w:rsid w:val="00B242C0"/>
    <w:rsid w:val="00B24A41"/>
    <w:rsid w:val="00B24F87"/>
    <w:rsid w:val="00B27D6C"/>
    <w:rsid w:val="00B30DE2"/>
    <w:rsid w:val="00B30FAC"/>
    <w:rsid w:val="00B30FFE"/>
    <w:rsid w:val="00B311AC"/>
    <w:rsid w:val="00B31D09"/>
    <w:rsid w:val="00B32349"/>
    <w:rsid w:val="00B32D52"/>
    <w:rsid w:val="00B346B7"/>
    <w:rsid w:val="00B347BA"/>
    <w:rsid w:val="00B34CBA"/>
    <w:rsid w:val="00B3502B"/>
    <w:rsid w:val="00B36033"/>
    <w:rsid w:val="00B3696C"/>
    <w:rsid w:val="00B3720B"/>
    <w:rsid w:val="00B377D0"/>
    <w:rsid w:val="00B40E56"/>
    <w:rsid w:val="00B412F8"/>
    <w:rsid w:val="00B41510"/>
    <w:rsid w:val="00B416B4"/>
    <w:rsid w:val="00B41AAE"/>
    <w:rsid w:val="00B4268A"/>
    <w:rsid w:val="00B42D97"/>
    <w:rsid w:val="00B42F2D"/>
    <w:rsid w:val="00B43EFA"/>
    <w:rsid w:val="00B45962"/>
    <w:rsid w:val="00B45A51"/>
    <w:rsid w:val="00B46160"/>
    <w:rsid w:val="00B46965"/>
    <w:rsid w:val="00B47B58"/>
    <w:rsid w:val="00B50C41"/>
    <w:rsid w:val="00B50E16"/>
    <w:rsid w:val="00B51185"/>
    <w:rsid w:val="00B51758"/>
    <w:rsid w:val="00B519D5"/>
    <w:rsid w:val="00B521F5"/>
    <w:rsid w:val="00B52456"/>
    <w:rsid w:val="00B5248C"/>
    <w:rsid w:val="00B52C80"/>
    <w:rsid w:val="00B52FFA"/>
    <w:rsid w:val="00B53498"/>
    <w:rsid w:val="00B53A4E"/>
    <w:rsid w:val="00B53C53"/>
    <w:rsid w:val="00B53EB0"/>
    <w:rsid w:val="00B5429E"/>
    <w:rsid w:val="00B54B21"/>
    <w:rsid w:val="00B570D0"/>
    <w:rsid w:val="00B57751"/>
    <w:rsid w:val="00B57E0F"/>
    <w:rsid w:val="00B61124"/>
    <w:rsid w:val="00B612F2"/>
    <w:rsid w:val="00B61C07"/>
    <w:rsid w:val="00B61ED0"/>
    <w:rsid w:val="00B628DF"/>
    <w:rsid w:val="00B630CA"/>
    <w:rsid w:val="00B636A5"/>
    <w:rsid w:val="00B63B97"/>
    <w:rsid w:val="00B64ACF"/>
    <w:rsid w:val="00B64B8E"/>
    <w:rsid w:val="00B64DA0"/>
    <w:rsid w:val="00B65364"/>
    <w:rsid w:val="00B65A62"/>
    <w:rsid w:val="00B66C04"/>
    <w:rsid w:val="00B702BB"/>
    <w:rsid w:val="00B71924"/>
    <w:rsid w:val="00B71AF9"/>
    <w:rsid w:val="00B7313C"/>
    <w:rsid w:val="00B736CE"/>
    <w:rsid w:val="00B73725"/>
    <w:rsid w:val="00B74835"/>
    <w:rsid w:val="00B76795"/>
    <w:rsid w:val="00B817C9"/>
    <w:rsid w:val="00B820B2"/>
    <w:rsid w:val="00B82256"/>
    <w:rsid w:val="00B825B4"/>
    <w:rsid w:val="00B8264B"/>
    <w:rsid w:val="00B83C8B"/>
    <w:rsid w:val="00B83DA2"/>
    <w:rsid w:val="00B849F4"/>
    <w:rsid w:val="00B84A1C"/>
    <w:rsid w:val="00B85242"/>
    <w:rsid w:val="00B86263"/>
    <w:rsid w:val="00B86298"/>
    <w:rsid w:val="00B86E6D"/>
    <w:rsid w:val="00B91C0D"/>
    <w:rsid w:val="00B91C48"/>
    <w:rsid w:val="00B91F46"/>
    <w:rsid w:val="00B92368"/>
    <w:rsid w:val="00B925F3"/>
    <w:rsid w:val="00B93A5A"/>
    <w:rsid w:val="00B947C8"/>
    <w:rsid w:val="00B9727A"/>
    <w:rsid w:val="00B97EB6"/>
    <w:rsid w:val="00B97ED7"/>
    <w:rsid w:val="00BA0A37"/>
    <w:rsid w:val="00BA0BB5"/>
    <w:rsid w:val="00BA157B"/>
    <w:rsid w:val="00BA1878"/>
    <w:rsid w:val="00BA1D43"/>
    <w:rsid w:val="00BA257D"/>
    <w:rsid w:val="00BA26CC"/>
    <w:rsid w:val="00BA35E8"/>
    <w:rsid w:val="00BA3763"/>
    <w:rsid w:val="00BA381D"/>
    <w:rsid w:val="00BA3A25"/>
    <w:rsid w:val="00BA3EA4"/>
    <w:rsid w:val="00BA41D9"/>
    <w:rsid w:val="00BA603F"/>
    <w:rsid w:val="00BA6215"/>
    <w:rsid w:val="00BA76B4"/>
    <w:rsid w:val="00BB023E"/>
    <w:rsid w:val="00BB17D0"/>
    <w:rsid w:val="00BB3417"/>
    <w:rsid w:val="00BB34F0"/>
    <w:rsid w:val="00BB34F9"/>
    <w:rsid w:val="00BB369E"/>
    <w:rsid w:val="00BB3F9B"/>
    <w:rsid w:val="00BB4319"/>
    <w:rsid w:val="00BB4859"/>
    <w:rsid w:val="00BB49DB"/>
    <w:rsid w:val="00BB59C9"/>
    <w:rsid w:val="00BB60BB"/>
    <w:rsid w:val="00BB77F0"/>
    <w:rsid w:val="00BC0067"/>
    <w:rsid w:val="00BC0720"/>
    <w:rsid w:val="00BC1539"/>
    <w:rsid w:val="00BC2470"/>
    <w:rsid w:val="00BC24D5"/>
    <w:rsid w:val="00BC38F0"/>
    <w:rsid w:val="00BC43CC"/>
    <w:rsid w:val="00BC4A47"/>
    <w:rsid w:val="00BC5166"/>
    <w:rsid w:val="00BC5E3C"/>
    <w:rsid w:val="00BC613F"/>
    <w:rsid w:val="00BC6998"/>
    <w:rsid w:val="00BC750B"/>
    <w:rsid w:val="00BD0BAA"/>
    <w:rsid w:val="00BD10A7"/>
    <w:rsid w:val="00BD1217"/>
    <w:rsid w:val="00BD129A"/>
    <w:rsid w:val="00BD166D"/>
    <w:rsid w:val="00BD18A3"/>
    <w:rsid w:val="00BD261B"/>
    <w:rsid w:val="00BD28AF"/>
    <w:rsid w:val="00BD290E"/>
    <w:rsid w:val="00BD2A85"/>
    <w:rsid w:val="00BD3566"/>
    <w:rsid w:val="00BD40FE"/>
    <w:rsid w:val="00BD4136"/>
    <w:rsid w:val="00BD48EF"/>
    <w:rsid w:val="00BD67D4"/>
    <w:rsid w:val="00BD6A63"/>
    <w:rsid w:val="00BD77BE"/>
    <w:rsid w:val="00BE20F4"/>
    <w:rsid w:val="00BE22E0"/>
    <w:rsid w:val="00BE25D1"/>
    <w:rsid w:val="00BE2BF5"/>
    <w:rsid w:val="00BE3639"/>
    <w:rsid w:val="00BE372F"/>
    <w:rsid w:val="00BE4C54"/>
    <w:rsid w:val="00BE515F"/>
    <w:rsid w:val="00BE5CB6"/>
    <w:rsid w:val="00BE5EFD"/>
    <w:rsid w:val="00BE69DC"/>
    <w:rsid w:val="00BE7281"/>
    <w:rsid w:val="00BE732C"/>
    <w:rsid w:val="00BF0FA9"/>
    <w:rsid w:val="00BF12B1"/>
    <w:rsid w:val="00BF1AFF"/>
    <w:rsid w:val="00BF24DC"/>
    <w:rsid w:val="00BF2CE4"/>
    <w:rsid w:val="00BF4078"/>
    <w:rsid w:val="00BF49B7"/>
    <w:rsid w:val="00BF4D6D"/>
    <w:rsid w:val="00BF5D44"/>
    <w:rsid w:val="00BF63FF"/>
    <w:rsid w:val="00BF6D42"/>
    <w:rsid w:val="00BF71B9"/>
    <w:rsid w:val="00BF76B7"/>
    <w:rsid w:val="00BF7F25"/>
    <w:rsid w:val="00C02800"/>
    <w:rsid w:val="00C029FC"/>
    <w:rsid w:val="00C02A44"/>
    <w:rsid w:val="00C034CA"/>
    <w:rsid w:val="00C034E6"/>
    <w:rsid w:val="00C03A39"/>
    <w:rsid w:val="00C04835"/>
    <w:rsid w:val="00C04F1D"/>
    <w:rsid w:val="00C054D5"/>
    <w:rsid w:val="00C071D2"/>
    <w:rsid w:val="00C073AA"/>
    <w:rsid w:val="00C07E78"/>
    <w:rsid w:val="00C10AE6"/>
    <w:rsid w:val="00C1116A"/>
    <w:rsid w:val="00C11593"/>
    <w:rsid w:val="00C11C52"/>
    <w:rsid w:val="00C1218A"/>
    <w:rsid w:val="00C12A79"/>
    <w:rsid w:val="00C12ED2"/>
    <w:rsid w:val="00C13360"/>
    <w:rsid w:val="00C13AF5"/>
    <w:rsid w:val="00C13F1D"/>
    <w:rsid w:val="00C13F26"/>
    <w:rsid w:val="00C14124"/>
    <w:rsid w:val="00C14A94"/>
    <w:rsid w:val="00C14B53"/>
    <w:rsid w:val="00C15B0A"/>
    <w:rsid w:val="00C164AA"/>
    <w:rsid w:val="00C1675D"/>
    <w:rsid w:val="00C17209"/>
    <w:rsid w:val="00C1774B"/>
    <w:rsid w:val="00C178E5"/>
    <w:rsid w:val="00C20060"/>
    <w:rsid w:val="00C20BBD"/>
    <w:rsid w:val="00C2117B"/>
    <w:rsid w:val="00C21543"/>
    <w:rsid w:val="00C220FE"/>
    <w:rsid w:val="00C2255C"/>
    <w:rsid w:val="00C23E82"/>
    <w:rsid w:val="00C24588"/>
    <w:rsid w:val="00C25038"/>
    <w:rsid w:val="00C25CB7"/>
    <w:rsid w:val="00C260D3"/>
    <w:rsid w:val="00C2650D"/>
    <w:rsid w:val="00C26601"/>
    <w:rsid w:val="00C27975"/>
    <w:rsid w:val="00C31060"/>
    <w:rsid w:val="00C3110C"/>
    <w:rsid w:val="00C326FE"/>
    <w:rsid w:val="00C340D9"/>
    <w:rsid w:val="00C35CC4"/>
    <w:rsid w:val="00C35FDA"/>
    <w:rsid w:val="00C36700"/>
    <w:rsid w:val="00C36713"/>
    <w:rsid w:val="00C37C18"/>
    <w:rsid w:val="00C40A80"/>
    <w:rsid w:val="00C40D5D"/>
    <w:rsid w:val="00C42344"/>
    <w:rsid w:val="00C42F95"/>
    <w:rsid w:val="00C432D6"/>
    <w:rsid w:val="00C45349"/>
    <w:rsid w:val="00C4540C"/>
    <w:rsid w:val="00C4579A"/>
    <w:rsid w:val="00C4594C"/>
    <w:rsid w:val="00C46810"/>
    <w:rsid w:val="00C50D58"/>
    <w:rsid w:val="00C510E6"/>
    <w:rsid w:val="00C5522F"/>
    <w:rsid w:val="00C55388"/>
    <w:rsid w:val="00C5584E"/>
    <w:rsid w:val="00C56854"/>
    <w:rsid w:val="00C56A1B"/>
    <w:rsid w:val="00C56B75"/>
    <w:rsid w:val="00C56DFF"/>
    <w:rsid w:val="00C61050"/>
    <w:rsid w:val="00C614ED"/>
    <w:rsid w:val="00C627B6"/>
    <w:rsid w:val="00C64135"/>
    <w:rsid w:val="00C6434D"/>
    <w:rsid w:val="00C64A68"/>
    <w:rsid w:val="00C651C7"/>
    <w:rsid w:val="00C6522B"/>
    <w:rsid w:val="00C6542E"/>
    <w:rsid w:val="00C65C88"/>
    <w:rsid w:val="00C70565"/>
    <w:rsid w:val="00C710CE"/>
    <w:rsid w:val="00C71467"/>
    <w:rsid w:val="00C71C7F"/>
    <w:rsid w:val="00C7248F"/>
    <w:rsid w:val="00C72D88"/>
    <w:rsid w:val="00C73240"/>
    <w:rsid w:val="00C73365"/>
    <w:rsid w:val="00C742D4"/>
    <w:rsid w:val="00C74CD9"/>
    <w:rsid w:val="00C75DAF"/>
    <w:rsid w:val="00C76030"/>
    <w:rsid w:val="00C77713"/>
    <w:rsid w:val="00C77B68"/>
    <w:rsid w:val="00C8049C"/>
    <w:rsid w:val="00C808FA"/>
    <w:rsid w:val="00C822C6"/>
    <w:rsid w:val="00C8247D"/>
    <w:rsid w:val="00C82647"/>
    <w:rsid w:val="00C82A3D"/>
    <w:rsid w:val="00C82CB7"/>
    <w:rsid w:val="00C8311D"/>
    <w:rsid w:val="00C83454"/>
    <w:rsid w:val="00C83CA9"/>
    <w:rsid w:val="00C847BB"/>
    <w:rsid w:val="00C851CF"/>
    <w:rsid w:val="00C85249"/>
    <w:rsid w:val="00C8525D"/>
    <w:rsid w:val="00C86D70"/>
    <w:rsid w:val="00C870C5"/>
    <w:rsid w:val="00C910B7"/>
    <w:rsid w:val="00C9120A"/>
    <w:rsid w:val="00C91702"/>
    <w:rsid w:val="00C9211E"/>
    <w:rsid w:val="00C95627"/>
    <w:rsid w:val="00C9602E"/>
    <w:rsid w:val="00C9613B"/>
    <w:rsid w:val="00C96AC5"/>
    <w:rsid w:val="00CA05E3"/>
    <w:rsid w:val="00CA1290"/>
    <w:rsid w:val="00CA1BA1"/>
    <w:rsid w:val="00CA1EF5"/>
    <w:rsid w:val="00CA1FCB"/>
    <w:rsid w:val="00CA3408"/>
    <w:rsid w:val="00CA4D3B"/>
    <w:rsid w:val="00CA6324"/>
    <w:rsid w:val="00CA7376"/>
    <w:rsid w:val="00CA7952"/>
    <w:rsid w:val="00CA7BF3"/>
    <w:rsid w:val="00CB1367"/>
    <w:rsid w:val="00CB1A5F"/>
    <w:rsid w:val="00CB3004"/>
    <w:rsid w:val="00CB34B7"/>
    <w:rsid w:val="00CB433B"/>
    <w:rsid w:val="00CB4E38"/>
    <w:rsid w:val="00CB5922"/>
    <w:rsid w:val="00CB5AD7"/>
    <w:rsid w:val="00CB64BC"/>
    <w:rsid w:val="00CB6A4D"/>
    <w:rsid w:val="00CB73B4"/>
    <w:rsid w:val="00CB788C"/>
    <w:rsid w:val="00CB7D97"/>
    <w:rsid w:val="00CC1401"/>
    <w:rsid w:val="00CC1496"/>
    <w:rsid w:val="00CC20D5"/>
    <w:rsid w:val="00CC2FA3"/>
    <w:rsid w:val="00CC309D"/>
    <w:rsid w:val="00CC34E8"/>
    <w:rsid w:val="00CC3CC8"/>
    <w:rsid w:val="00CC53D0"/>
    <w:rsid w:val="00CC5602"/>
    <w:rsid w:val="00CC5C3D"/>
    <w:rsid w:val="00CC64A4"/>
    <w:rsid w:val="00CC65B8"/>
    <w:rsid w:val="00CC7A61"/>
    <w:rsid w:val="00CD0596"/>
    <w:rsid w:val="00CD07C3"/>
    <w:rsid w:val="00CD1056"/>
    <w:rsid w:val="00CD1556"/>
    <w:rsid w:val="00CD1748"/>
    <w:rsid w:val="00CD1C70"/>
    <w:rsid w:val="00CD1FFE"/>
    <w:rsid w:val="00CD2D22"/>
    <w:rsid w:val="00CD2F4B"/>
    <w:rsid w:val="00CD4050"/>
    <w:rsid w:val="00CD6780"/>
    <w:rsid w:val="00CD6859"/>
    <w:rsid w:val="00CD6DF9"/>
    <w:rsid w:val="00CD75DC"/>
    <w:rsid w:val="00CD7BEE"/>
    <w:rsid w:val="00CE0A9E"/>
    <w:rsid w:val="00CE0DD0"/>
    <w:rsid w:val="00CE21FF"/>
    <w:rsid w:val="00CE2DD7"/>
    <w:rsid w:val="00CE34E1"/>
    <w:rsid w:val="00CE384D"/>
    <w:rsid w:val="00CE5987"/>
    <w:rsid w:val="00CE603B"/>
    <w:rsid w:val="00CE78D8"/>
    <w:rsid w:val="00CE7B51"/>
    <w:rsid w:val="00CF1057"/>
    <w:rsid w:val="00CF2D54"/>
    <w:rsid w:val="00CF35CC"/>
    <w:rsid w:val="00CF5153"/>
    <w:rsid w:val="00CF5360"/>
    <w:rsid w:val="00CF5F34"/>
    <w:rsid w:val="00CF5F84"/>
    <w:rsid w:val="00CF73FE"/>
    <w:rsid w:val="00D011E3"/>
    <w:rsid w:val="00D01436"/>
    <w:rsid w:val="00D01687"/>
    <w:rsid w:val="00D01C4C"/>
    <w:rsid w:val="00D01FCB"/>
    <w:rsid w:val="00D0273E"/>
    <w:rsid w:val="00D03371"/>
    <w:rsid w:val="00D04F71"/>
    <w:rsid w:val="00D06AEA"/>
    <w:rsid w:val="00D06F80"/>
    <w:rsid w:val="00D07206"/>
    <w:rsid w:val="00D073BF"/>
    <w:rsid w:val="00D07947"/>
    <w:rsid w:val="00D07DD3"/>
    <w:rsid w:val="00D103DB"/>
    <w:rsid w:val="00D11B7F"/>
    <w:rsid w:val="00D146EA"/>
    <w:rsid w:val="00D15538"/>
    <w:rsid w:val="00D155D8"/>
    <w:rsid w:val="00D156C3"/>
    <w:rsid w:val="00D177AD"/>
    <w:rsid w:val="00D1782D"/>
    <w:rsid w:val="00D17873"/>
    <w:rsid w:val="00D2027D"/>
    <w:rsid w:val="00D202A4"/>
    <w:rsid w:val="00D20CB8"/>
    <w:rsid w:val="00D21485"/>
    <w:rsid w:val="00D215A8"/>
    <w:rsid w:val="00D21686"/>
    <w:rsid w:val="00D21BE9"/>
    <w:rsid w:val="00D22F6F"/>
    <w:rsid w:val="00D23633"/>
    <w:rsid w:val="00D2463F"/>
    <w:rsid w:val="00D253CE"/>
    <w:rsid w:val="00D26661"/>
    <w:rsid w:val="00D266A0"/>
    <w:rsid w:val="00D2679E"/>
    <w:rsid w:val="00D26DA0"/>
    <w:rsid w:val="00D301B1"/>
    <w:rsid w:val="00D30EFE"/>
    <w:rsid w:val="00D3103F"/>
    <w:rsid w:val="00D31054"/>
    <w:rsid w:val="00D319AE"/>
    <w:rsid w:val="00D32228"/>
    <w:rsid w:val="00D33A6E"/>
    <w:rsid w:val="00D3447E"/>
    <w:rsid w:val="00D348BA"/>
    <w:rsid w:val="00D34B8C"/>
    <w:rsid w:val="00D35461"/>
    <w:rsid w:val="00D35BAB"/>
    <w:rsid w:val="00D35DB1"/>
    <w:rsid w:val="00D35F64"/>
    <w:rsid w:val="00D36971"/>
    <w:rsid w:val="00D37F46"/>
    <w:rsid w:val="00D40630"/>
    <w:rsid w:val="00D41B98"/>
    <w:rsid w:val="00D42EBB"/>
    <w:rsid w:val="00D44801"/>
    <w:rsid w:val="00D44CC9"/>
    <w:rsid w:val="00D455BB"/>
    <w:rsid w:val="00D45D5B"/>
    <w:rsid w:val="00D46275"/>
    <w:rsid w:val="00D462C1"/>
    <w:rsid w:val="00D46D26"/>
    <w:rsid w:val="00D500A2"/>
    <w:rsid w:val="00D51615"/>
    <w:rsid w:val="00D5355A"/>
    <w:rsid w:val="00D536E8"/>
    <w:rsid w:val="00D53A5F"/>
    <w:rsid w:val="00D548A0"/>
    <w:rsid w:val="00D56013"/>
    <w:rsid w:val="00D5684A"/>
    <w:rsid w:val="00D56E1F"/>
    <w:rsid w:val="00D6038A"/>
    <w:rsid w:val="00D60F0F"/>
    <w:rsid w:val="00D61840"/>
    <w:rsid w:val="00D62200"/>
    <w:rsid w:val="00D62249"/>
    <w:rsid w:val="00D62276"/>
    <w:rsid w:val="00D62F8C"/>
    <w:rsid w:val="00D632F2"/>
    <w:rsid w:val="00D63502"/>
    <w:rsid w:val="00D6389C"/>
    <w:rsid w:val="00D63C13"/>
    <w:rsid w:val="00D64195"/>
    <w:rsid w:val="00D64B58"/>
    <w:rsid w:val="00D64D28"/>
    <w:rsid w:val="00D64F84"/>
    <w:rsid w:val="00D65079"/>
    <w:rsid w:val="00D651E4"/>
    <w:rsid w:val="00D66480"/>
    <w:rsid w:val="00D70915"/>
    <w:rsid w:val="00D7110A"/>
    <w:rsid w:val="00D7115F"/>
    <w:rsid w:val="00D722D5"/>
    <w:rsid w:val="00D72E62"/>
    <w:rsid w:val="00D72FFE"/>
    <w:rsid w:val="00D73B94"/>
    <w:rsid w:val="00D73E0F"/>
    <w:rsid w:val="00D74103"/>
    <w:rsid w:val="00D75154"/>
    <w:rsid w:val="00D7532C"/>
    <w:rsid w:val="00D76A48"/>
    <w:rsid w:val="00D7765C"/>
    <w:rsid w:val="00D77671"/>
    <w:rsid w:val="00D77BA8"/>
    <w:rsid w:val="00D77C9C"/>
    <w:rsid w:val="00D8027E"/>
    <w:rsid w:val="00D8031B"/>
    <w:rsid w:val="00D803E4"/>
    <w:rsid w:val="00D80726"/>
    <w:rsid w:val="00D810B8"/>
    <w:rsid w:val="00D813CE"/>
    <w:rsid w:val="00D8241F"/>
    <w:rsid w:val="00D841BA"/>
    <w:rsid w:val="00D854E8"/>
    <w:rsid w:val="00D85587"/>
    <w:rsid w:val="00D85FDF"/>
    <w:rsid w:val="00D872F6"/>
    <w:rsid w:val="00D90A28"/>
    <w:rsid w:val="00D90C0E"/>
    <w:rsid w:val="00D913E6"/>
    <w:rsid w:val="00D918B1"/>
    <w:rsid w:val="00D929B4"/>
    <w:rsid w:val="00D938BC"/>
    <w:rsid w:val="00D94766"/>
    <w:rsid w:val="00DA0BB1"/>
    <w:rsid w:val="00DA0CD2"/>
    <w:rsid w:val="00DA153A"/>
    <w:rsid w:val="00DA19E4"/>
    <w:rsid w:val="00DA1C33"/>
    <w:rsid w:val="00DA1DDC"/>
    <w:rsid w:val="00DA2AB1"/>
    <w:rsid w:val="00DA33F8"/>
    <w:rsid w:val="00DA3B58"/>
    <w:rsid w:val="00DA4172"/>
    <w:rsid w:val="00DA576E"/>
    <w:rsid w:val="00DA6F89"/>
    <w:rsid w:val="00DA732E"/>
    <w:rsid w:val="00DA7DAD"/>
    <w:rsid w:val="00DB1D19"/>
    <w:rsid w:val="00DB21BB"/>
    <w:rsid w:val="00DB23B1"/>
    <w:rsid w:val="00DB248B"/>
    <w:rsid w:val="00DB263E"/>
    <w:rsid w:val="00DB3173"/>
    <w:rsid w:val="00DB317D"/>
    <w:rsid w:val="00DB3295"/>
    <w:rsid w:val="00DB3652"/>
    <w:rsid w:val="00DB3A12"/>
    <w:rsid w:val="00DB42EA"/>
    <w:rsid w:val="00DB447A"/>
    <w:rsid w:val="00DB4EF0"/>
    <w:rsid w:val="00DB54B5"/>
    <w:rsid w:val="00DB54CF"/>
    <w:rsid w:val="00DB56B7"/>
    <w:rsid w:val="00DB573B"/>
    <w:rsid w:val="00DB5C26"/>
    <w:rsid w:val="00DB6AC3"/>
    <w:rsid w:val="00DB74F4"/>
    <w:rsid w:val="00DC099F"/>
    <w:rsid w:val="00DC0C99"/>
    <w:rsid w:val="00DC1321"/>
    <w:rsid w:val="00DC17DA"/>
    <w:rsid w:val="00DC3953"/>
    <w:rsid w:val="00DC3ACA"/>
    <w:rsid w:val="00DC420C"/>
    <w:rsid w:val="00DC6290"/>
    <w:rsid w:val="00DC6316"/>
    <w:rsid w:val="00DC64E6"/>
    <w:rsid w:val="00DD1796"/>
    <w:rsid w:val="00DD2E17"/>
    <w:rsid w:val="00DD45F3"/>
    <w:rsid w:val="00DD496C"/>
    <w:rsid w:val="00DD4DFE"/>
    <w:rsid w:val="00DD517C"/>
    <w:rsid w:val="00DD743C"/>
    <w:rsid w:val="00DE0C7B"/>
    <w:rsid w:val="00DE1470"/>
    <w:rsid w:val="00DE2EE9"/>
    <w:rsid w:val="00DE3395"/>
    <w:rsid w:val="00DE34FD"/>
    <w:rsid w:val="00DE427E"/>
    <w:rsid w:val="00DE5B34"/>
    <w:rsid w:val="00DE5EBD"/>
    <w:rsid w:val="00DE6471"/>
    <w:rsid w:val="00DE6528"/>
    <w:rsid w:val="00DE668D"/>
    <w:rsid w:val="00DE7812"/>
    <w:rsid w:val="00DF34FF"/>
    <w:rsid w:val="00DF3A85"/>
    <w:rsid w:val="00DF64A3"/>
    <w:rsid w:val="00DF6581"/>
    <w:rsid w:val="00DF66D3"/>
    <w:rsid w:val="00DF690F"/>
    <w:rsid w:val="00DF6A8E"/>
    <w:rsid w:val="00DF7921"/>
    <w:rsid w:val="00DF7C59"/>
    <w:rsid w:val="00E0004E"/>
    <w:rsid w:val="00E00823"/>
    <w:rsid w:val="00E010F9"/>
    <w:rsid w:val="00E0128E"/>
    <w:rsid w:val="00E01845"/>
    <w:rsid w:val="00E0264A"/>
    <w:rsid w:val="00E02E0B"/>
    <w:rsid w:val="00E0320D"/>
    <w:rsid w:val="00E032CE"/>
    <w:rsid w:val="00E04330"/>
    <w:rsid w:val="00E049BC"/>
    <w:rsid w:val="00E04B04"/>
    <w:rsid w:val="00E0752D"/>
    <w:rsid w:val="00E10584"/>
    <w:rsid w:val="00E107D0"/>
    <w:rsid w:val="00E11766"/>
    <w:rsid w:val="00E1192A"/>
    <w:rsid w:val="00E12092"/>
    <w:rsid w:val="00E1238C"/>
    <w:rsid w:val="00E13E7A"/>
    <w:rsid w:val="00E1422C"/>
    <w:rsid w:val="00E154B2"/>
    <w:rsid w:val="00E16950"/>
    <w:rsid w:val="00E1770B"/>
    <w:rsid w:val="00E200E3"/>
    <w:rsid w:val="00E20364"/>
    <w:rsid w:val="00E20542"/>
    <w:rsid w:val="00E21064"/>
    <w:rsid w:val="00E21471"/>
    <w:rsid w:val="00E21570"/>
    <w:rsid w:val="00E21988"/>
    <w:rsid w:val="00E22739"/>
    <w:rsid w:val="00E2286D"/>
    <w:rsid w:val="00E233E2"/>
    <w:rsid w:val="00E23618"/>
    <w:rsid w:val="00E24583"/>
    <w:rsid w:val="00E25CD3"/>
    <w:rsid w:val="00E269AD"/>
    <w:rsid w:val="00E279FB"/>
    <w:rsid w:val="00E30220"/>
    <w:rsid w:val="00E3041A"/>
    <w:rsid w:val="00E3178D"/>
    <w:rsid w:val="00E31C0E"/>
    <w:rsid w:val="00E32279"/>
    <w:rsid w:val="00E32379"/>
    <w:rsid w:val="00E32D88"/>
    <w:rsid w:val="00E334E1"/>
    <w:rsid w:val="00E336D5"/>
    <w:rsid w:val="00E34AEA"/>
    <w:rsid w:val="00E34C3E"/>
    <w:rsid w:val="00E3562E"/>
    <w:rsid w:val="00E35BF2"/>
    <w:rsid w:val="00E35E72"/>
    <w:rsid w:val="00E36133"/>
    <w:rsid w:val="00E36CA8"/>
    <w:rsid w:val="00E37CEA"/>
    <w:rsid w:val="00E40E04"/>
    <w:rsid w:val="00E40F59"/>
    <w:rsid w:val="00E41041"/>
    <w:rsid w:val="00E41BE3"/>
    <w:rsid w:val="00E42370"/>
    <w:rsid w:val="00E42E8A"/>
    <w:rsid w:val="00E43526"/>
    <w:rsid w:val="00E43807"/>
    <w:rsid w:val="00E4403A"/>
    <w:rsid w:val="00E444B9"/>
    <w:rsid w:val="00E44C7D"/>
    <w:rsid w:val="00E4559E"/>
    <w:rsid w:val="00E45FAE"/>
    <w:rsid w:val="00E465DF"/>
    <w:rsid w:val="00E47022"/>
    <w:rsid w:val="00E50A1C"/>
    <w:rsid w:val="00E5128A"/>
    <w:rsid w:val="00E51D9C"/>
    <w:rsid w:val="00E525F9"/>
    <w:rsid w:val="00E53901"/>
    <w:rsid w:val="00E53C79"/>
    <w:rsid w:val="00E54CE4"/>
    <w:rsid w:val="00E556A3"/>
    <w:rsid w:val="00E562E3"/>
    <w:rsid w:val="00E56B3E"/>
    <w:rsid w:val="00E61C26"/>
    <w:rsid w:val="00E61C81"/>
    <w:rsid w:val="00E621A6"/>
    <w:rsid w:val="00E63605"/>
    <w:rsid w:val="00E63B84"/>
    <w:rsid w:val="00E64791"/>
    <w:rsid w:val="00E64855"/>
    <w:rsid w:val="00E650F1"/>
    <w:rsid w:val="00E6532A"/>
    <w:rsid w:val="00E66869"/>
    <w:rsid w:val="00E66E97"/>
    <w:rsid w:val="00E67532"/>
    <w:rsid w:val="00E679AE"/>
    <w:rsid w:val="00E67EF6"/>
    <w:rsid w:val="00E7039A"/>
    <w:rsid w:val="00E7060F"/>
    <w:rsid w:val="00E71DD7"/>
    <w:rsid w:val="00E71E4A"/>
    <w:rsid w:val="00E7410C"/>
    <w:rsid w:val="00E75CC5"/>
    <w:rsid w:val="00E802E5"/>
    <w:rsid w:val="00E80383"/>
    <w:rsid w:val="00E80757"/>
    <w:rsid w:val="00E80AC5"/>
    <w:rsid w:val="00E80CF5"/>
    <w:rsid w:val="00E8105C"/>
    <w:rsid w:val="00E82260"/>
    <w:rsid w:val="00E833BB"/>
    <w:rsid w:val="00E8445A"/>
    <w:rsid w:val="00E844EC"/>
    <w:rsid w:val="00E85184"/>
    <w:rsid w:val="00E85D77"/>
    <w:rsid w:val="00E86793"/>
    <w:rsid w:val="00E86A1E"/>
    <w:rsid w:val="00E87125"/>
    <w:rsid w:val="00E87D2C"/>
    <w:rsid w:val="00E910D7"/>
    <w:rsid w:val="00E913A9"/>
    <w:rsid w:val="00E915C2"/>
    <w:rsid w:val="00E91C50"/>
    <w:rsid w:val="00E9214B"/>
    <w:rsid w:val="00E9254A"/>
    <w:rsid w:val="00E92A1D"/>
    <w:rsid w:val="00E94343"/>
    <w:rsid w:val="00E94693"/>
    <w:rsid w:val="00EA0D51"/>
    <w:rsid w:val="00EA0E32"/>
    <w:rsid w:val="00EA16C8"/>
    <w:rsid w:val="00EA18A0"/>
    <w:rsid w:val="00EA1DDE"/>
    <w:rsid w:val="00EA2DF0"/>
    <w:rsid w:val="00EA4428"/>
    <w:rsid w:val="00EA46B6"/>
    <w:rsid w:val="00EA4CE0"/>
    <w:rsid w:val="00EA519C"/>
    <w:rsid w:val="00EA5807"/>
    <w:rsid w:val="00EA6C7D"/>
    <w:rsid w:val="00EA73C7"/>
    <w:rsid w:val="00EA7D14"/>
    <w:rsid w:val="00EB051F"/>
    <w:rsid w:val="00EB1A67"/>
    <w:rsid w:val="00EB2054"/>
    <w:rsid w:val="00EB228D"/>
    <w:rsid w:val="00EB263C"/>
    <w:rsid w:val="00EB2E0F"/>
    <w:rsid w:val="00EB35D9"/>
    <w:rsid w:val="00EB45D5"/>
    <w:rsid w:val="00EB4733"/>
    <w:rsid w:val="00EB4BA8"/>
    <w:rsid w:val="00EB5B0E"/>
    <w:rsid w:val="00EB5C55"/>
    <w:rsid w:val="00EB62DE"/>
    <w:rsid w:val="00EB664C"/>
    <w:rsid w:val="00EB7F2C"/>
    <w:rsid w:val="00EC2735"/>
    <w:rsid w:val="00EC4455"/>
    <w:rsid w:val="00EC4FDC"/>
    <w:rsid w:val="00EC5894"/>
    <w:rsid w:val="00EC6380"/>
    <w:rsid w:val="00EC64A1"/>
    <w:rsid w:val="00EC69DA"/>
    <w:rsid w:val="00EC7781"/>
    <w:rsid w:val="00EC7A02"/>
    <w:rsid w:val="00EC7D7D"/>
    <w:rsid w:val="00ED0B49"/>
    <w:rsid w:val="00ED14B2"/>
    <w:rsid w:val="00ED1881"/>
    <w:rsid w:val="00ED1916"/>
    <w:rsid w:val="00ED194E"/>
    <w:rsid w:val="00ED25E9"/>
    <w:rsid w:val="00ED2F99"/>
    <w:rsid w:val="00ED3AAE"/>
    <w:rsid w:val="00ED41E3"/>
    <w:rsid w:val="00ED4914"/>
    <w:rsid w:val="00ED608D"/>
    <w:rsid w:val="00ED6B74"/>
    <w:rsid w:val="00ED6C77"/>
    <w:rsid w:val="00ED7882"/>
    <w:rsid w:val="00EE037C"/>
    <w:rsid w:val="00EE1B5F"/>
    <w:rsid w:val="00EE1CF5"/>
    <w:rsid w:val="00EE39C7"/>
    <w:rsid w:val="00EE4B7E"/>
    <w:rsid w:val="00EE4DA0"/>
    <w:rsid w:val="00EE5243"/>
    <w:rsid w:val="00EE583E"/>
    <w:rsid w:val="00EE61D7"/>
    <w:rsid w:val="00EE75C2"/>
    <w:rsid w:val="00EE7A4E"/>
    <w:rsid w:val="00EE7F0B"/>
    <w:rsid w:val="00EF149A"/>
    <w:rsid w:val="00EF1EC6"/>
    <w:rsid w:val="00EF2D40"/>
    <w:rsid w:val="00EF358C"/>
    <w:rsid w:val="00EF39EB"/>
    <w:rsid w:val="00EF45BE"/>
    <w:rsid w:val="00EF48D3"/>
    <w:rsid w:val="00EF4A3A"/>
    <w:rsid w:val="00EF5C32"/>
    <w:rsid w:val="00EF5EB3"/>
    <w:rsid w:val="00EF6205"/>
    <w:rsid w:val="00EF6451"/>
    <w:rsid w:val="00EF6CFE"/>
    <w:rsid w:val="00EF707C"/>
    <w:rsid w:val="00EF7C0B"/>
    <w:rsid w:val="00F0030D"/>
    <w:rsid w:val="00F01207"/>
    <w:rsid w:val="00F0131C"/>
    <w:rsid w:val="00F013F3"/>
    <w:rsid w:val="00F017BC"/>
    <w:rsid w:val="00F017DC"/>
    <w:rsid w:val="00F01A73"/>
    <w:rsid w:val="00F03703"/>
    <w:rsid w:val="00F03793"/>
    <w:rsid w:val="00F05161"/>
    <w:rsid w:val="00F0539C"/>
    <w:rsid w:val="00F054ED"/>
    <w:rsid w:val="00F06B61"/>
    <w:rsid w:val="00F06DE6"/>
    <w:rsid w:val="00F07136"/>
    <w:rsid w:val="00F07549"/>
    <w:rsid w:val="00F07604"/>
    <w:rsid w:val="00F07CAE"/>
    <w:rsid w:val="00F07DD4"/>
    <w:rsid w:val="00F12692"/>
    <w:rsid w:val="00F12C91"/>
    <w:rsid w:val="00F13045"/>
    <w:rsid w:val="00F135EC"/>
    <w:rsid w:val="00F15800"/>
    <w:rsid w:val="00F17256"/>
    <w:rsid w:val="00F17781"/>
    <w:rsid w:val="00F20501"/>
    <w:rsid w:val="00F20F62"/>
    <w:rsid w:val="00F215EA"/>
    <w:rsid w:val="00F22072"/>
    <w:rsid w:val="00F22286"/>
    <w:rsid w:val="00F227B1"/>
    <w:rsid w:val="00F23E2B"/>
    <w:rsid w:val="00F246C6"/>
    <w:rsid w:val="00F24F25"/>
    <w:rsid w:val="00F255A8"/>
    <w:rsid w:val="00F25CF8"/>
    <w:rsid w:val="00F25FC0"/>
    <w:rsid w:val="00F2673F"/>
    <w:rsid w:val="00F27AB8"/>
    <w:rsid w:val="00F27C23"/>
    <w:rsid w:val="00F30487"/>
    <w:rsid w:val="00F31A01"/>
    <w:rsid w:val="00F32643"/>
    <w:rsid w:val="00F326A7"/>
    <w:rsid w:val="00F32A1F"/>
    <w:rsid w:val="00F33325"/>
    <w:rsid w:val="00F33708"/>
    <w:rsid w:val="00F338FF"/>
    <w:rsid w:val="00F34461"/>
    <w:rsid w:val="00F3452A"/>
    <w:rsid w:val="00F34B02"/>
    <w:rsid w:val="00F3593B"/>
    <w:rsid w:val="00F36230"/>
    <w:rsid w:val="00F36A39"/>
    <w:rsid w:val="00F36D12"/>
    <w:rsid w:val="00F379A4"/>
    <w:rsid w:val="00F37F0B"/>
    <w:rsid w:val="00F40570"/>
    <w:rsid w:val="00F40989"/>
    <w:rsid w:val="00F41463"/>
    <w:rsid w:val="00F42BEF"/>
    <w:rsid w:val="00F4398B"/>
    <w:rsid w:val="00F43E97"/>
    <w:rsid w:val="00F44299"/>
    <w:rsid w:val="00F460C7"/>
    <w:rsid w:val="00F47718"/>
    <w:rsid w:val="00F5053E"/>
    <w:rsid w:val="00F50C4E"/>
    <w:rsid w:val="00F50D0D"/>
    <w:rsid w:val="00F51469"/>
    <w:rsid w:val="00F5154F"/>
    <w:rsid w:val="00F5209E"/>
    <w:rsid w:val="00F53C38"/>
    <w:rsid w:val="00F540A6"/>
    <w:rsid w:val="00F54FBF"/>
    <w:rsid w:val="00F56638"/>
    <w:rsid w:val="00F56B93"/>
    <w:rsid w:val="00F56CFD"/>
    <w:rsid w:val="00F56DA4"/>
    <w:rsid w:val="00F57380"/>
    <w:rsid w:val="00F579EF"/>
    <w:rsid w:val="00F60CE7"/>
    <w:rsid w:val="00F61144"/>
    <w:rsid w:val="00F613BF"/>
    <w:rsid w:val="00F61512"/>
    <w:rsid w:val="00F642B7"/>
    <w:rsid w:val="00F64474"/>
    <w:rsid w:val="00F66247"/>
    <w:rsid w:val="00F6653D"/>
    <w:rsid w:val="00F66AB9"/>
    <w:rsid w:val="00F6736C"/>
    <w:rsid w:val="00F7121C"/>
    <w:rsid w:val="00F7125D"/>
    <w:rsid w:val="00F715BF"/>
    <w:rsid w:val="00F71CE2"/>
    <w:rsid w:val="00F720E9"/>
    <w:rsid w:val="00F72D7D"/>
    <w:rsid w:val="00F7372F"/>
    <w:rsid w:val="00F73811"/>
    <w:rsid w:val="00F742C1"/>
    <w:rsid w:val="00F74AE4"/>
    <w:rsid w:val="00F75719"/>
    <w:rsid w:val="00F758D9"/>
    <w:rsid w:val="00F762D5"/>
    <w:rsid w:val="00F763A3"/>
    <w:rsid w:val="00F76E0A"/>
    <w:rsid w:val="00F77019"/>
    <w:rsid w:val="00F772E2"/>
    <w:rsid w:val="00F7738D"/>
    <w:rsid w:val="00F813B9"/>
    <w:rsid w:val="00F816EF"/>
    <w:rsid w:val="00F81B7C"/>
    <w:rsid w:val="00F82084"/>
    <w:rsid w:val="00F82775"/>
    <w:rsid w:val="00F827B1"/>
    <w:rsid w:val="00F82AE5"/>
    <w:rsid w:val="00F83740"/>
    <w:rsid w:val="00F83F84"/>
    <w:rsid w:val="00F84DE7"/>
    <w:rsid w:val="00F850BF"/>
    <w:rsid w:val="00F853D4"/>
    <w:rsid w:val="00F86A62"/>
    <w:rsid w:val="00F8789C"/>
    <w:rsid w:val="00F90918"/>
    <w:rsid w:val="00F90C3C"/>
    <w:rsid w:val="00F90F5C"/>
    <w:rsid w:val="00F90FDE"/>
    <w:rsid w:val="00F910B8"/>
    <w:rsid w:val="00F91542"/>
    <w:rsid w:val="00F91BDF"/>
    <w:rsid w:val="00F91F86"/>
    <w:rsid w:val="00F92358"/>
    <w:rsid w:val="00F925E7"/>
    <w:rsid w:val="00F92642"/>
    <w:rsid w:val="00F928DC"/>
    <w:rsid w:val="00F92BCF"/>
    <w:rsid w:val="00F93344"/>
    <w:rsid w:val="00F93900"/>
    <w:rsid w:val="00F93F6A"/>
    <w:rsid w:val="00F94217"/>
    <w:rsid w:val="00F94FF5"/>
    <w:rsid w:val="00F9513D"/>
    <w:rsid w:val="00F9547F"/>
    <w:rsid w:val="00F95DEE"/>
    <w:rsid w:val="00F96BAB"/>
    <w:rsid w:val="00F96D69"/>
    <w:rsid w:val="00F9796C"/>
    <w:rsid w:val="00FA1F5F"/>
    <w:rsid w:val="00FA2E0C"/>
    <w:rsid w:val="00FA2FDD"/>
    <w:rsid w:val="00FA329F"/>
    <w:rsid w:val="00FA3742"/>
    <w:rsid w:val="00FA3B25"/>
    <w:rsid w:val="00FA3D86"/>
    <w:rsid w:val="00FA4FA0"/>
    <w:rsid w:val="00FA5B44"/>
    <w:rsid w:val="00FA6367"/>
    <w:rsid w:val="00FA64DE"/>
    <w:rsid w:val="00FA6C7B"/>
    <w:rsid w:val="00FA7688"/>
    <w:rsid w:val="00FA7891"/>
    <w:rsid w:val="00FA7E5B"/>
    <w:rsid w:val="00FB1AD3"/>
    <w:rsid w:val="00FB1CA1"/>
    <w:rsid w:val="00FB2FAE"/>
    <w:rsid w:val="00FB3677"/>
    <w:rsid w:val="00FB379E"/>
    <w:rsid w:val="00FB38F4"/>
    <w:rsid w:val="00FB41BF"/>
    <w:rsid w:val="00FB56AE"/>
    <w:rsid w:val="00FB5A41"/>
    <w:rsid w:val="00FB626D"/>
    <w:rsid w:val="00FB6653"/>
    <w:rsid w:val="00FB7548"/>
    <w:rsid w:val="00FC001C"/>
    <w:rsid w:val="00FC06F1"/>
    <w:rsid w:val="00FC0D0E"/>
    <w:rsid w:val="00FC107E"/>
    <w:rsid w:val="00FC1854"/>
    <w:rsid w:val="00FC20B6"/>
    <w:rsid w:val="00FC284B"/>
    <w:rsid w:val="00FC3F42"/>
    <w:rsid w:val="00FC45F5"/>
    <w:rsid w:val="00FC4BD1"/>
    <w:rsid w:val="00FC5B6B"/>
    <w:rsid w:val="00FC6E72"/>
    <w:rsid w:val="00FD0050"/>
    <w:rsid w:val="00FD00D1"/>
    <w:rsid w:val="00FD120C"/>
    <w:rsid w:val="00FD1687"/>
    <w:rsid w:val="00FD1999"/>
    <w:rsid w:val="00FD2056"/>
    <w:rsid w:val="00FD27A3"/>
    <w:rsid w:val="00FD2A5A"/>
    <w:rsid w:val="00FD3235"/>
    <w:rsid w:val="00FD34F2"/>
    <w:rsid w:val="00FD4918"/>
    <w:rsid w:val="00FD4F55"/>
    <w:rsid w:val="00FD5935"/>
    <w:rsid w:val="00FD6505"/>
    <w:rsid w:val="00FE000A"/>
    <w:rsid w:val="00FE0B42"/>
    <w:rsid w:val="00FE1149"/>
    <w:rsid w:val="00FE205F"/>
    <w:rsid w:val="00FE259B"/>
    <w:rsid w:val="00FE3280"/>
    <w:rsid w:val="00FE3E90"/>
    <w:rsid w:val="00FE40CA"/>
    <w:rsid w:val="00FE418D"/>
    <w:rsid w:val="00FE5ABD"/>
    <w:rsid w:val="00FE610E"/>
    <w:rsid w:val="00FE6397"/>
    <w:rsid w:val="00FF0A82"/>
    <w:rsid w:val="00FF15EE"/>
    <w:rsid w:val="00FF1BEE"/>
    <w:rsid w:val="00FF23B7"/>
    <w:rsid w:val="00FF255D"/>
    <w:rsid w:val="00FF2650"/>
    <w:rsid w:val="00FF2980"/>
    <w:rsid w:val="00FF2E2B"/>
    <w:rsid w:val="00FF2F88"/>
    <w:rsid w:val="00FF3B31"/>
    <w:rsid w:val="00FF3EB6"/>
    <w:rsid w:val="00FF4445"/>
    <w:rsid w:val="00FF4F0C"/>
    <w:rsid w:val="00FF59B9"/>
    <w:rsid w:val="00FF5F0E"/>
    <w:rsid w:val="00FF62FD"/>
    <w:rsid w:val="00FF712F"/>
    <w:rsid w:val="00FF72E7"/>
    <w:rsid w:val="00FF73D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4"/>
  </w:style>
  <w:style w:type="paragraph" w:styleId="1">
    <w:name w:val="heading 1"/>
    <w:basedOn w:val="a"/>
    <w:next w:val="a"/>
    <w:link w:val="10"/>
    <w:uiPriority w:val="9"/>
    <w:qFormat/>
    <w:rsid w:val="00F3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A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E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E205F"/>
  </w:style>
  <w:style w:type="paragraph" w:styleId="a4">
    <w:name w:val="List Paragraph"/>
    <w:basedOn w:val="a"/>
    <w:uiPriority w:val="34"/>
    <w:qFormat/>
    <w:rsid w:val="00FE2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F326A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32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7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79FB"/>
  </w:style>
  <w:style w:type="paragraph" w:styleId="ac">
    <w:name w:val="footer"/>
    <w:basedOn w:val="a"/>
    <w:link w:val="ad"/>
    <w:uiPriority w:val="99"/>
    <w:unhideWhenUsed/>
    <w:rsid w:val="00E27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79FB"/>
  </w:style>
  <w:style w:type="character" w:customStyle="1" w:styleId="21">
    <w:name w:val="Основной текст (2)"/>
    <w:basedOn w:val="a0"/>
    <w:rsid w:val="0069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a0"/>
    <w:rsid w:val="0069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69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69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69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4"/>
  </w:style>
  <w:style w:type="paragraph" w:styleId="1">
    <w:name w:val="heading 1"/>
    <w:basedOn w:val="a"/>
    <w:next w:val="a"/>
    <w:link w:val="10"/>
    <w:uiPriority w:val="9"/>
    <w:qFormat/>
    <w:rsid w:val="00F3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A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E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E205F"/>
  </w:style>
  <w:style w:type="paragraph" w:styleId="a4">
    <w:name w:val="List Paragraph"/>
    <w:basedOn w:val="a"/>
    <w:uiPriority w:val="34"/>
    <w:qFormat/>
    <w:rsid w:val="00FE2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F326A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32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7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79FB"/>
  </w:style>
  <w:style w:type="paragraph" w:styleId="ac">
    <w:name w:val="footer"/>
    <w:basedOn w:val="a"/>
    <w:link w:val="ad"/>
    <w:uiPriority w:val="99"/>
    <w:unhideWhenUsed/>
    <w:rsid w:val="00E27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79FB"/>
  </w:style>
  <w:style w:type="character" w:customStyle="1" w:styleId="21">
    <w:name w:val="Основной текст (2)"/>
    <w:basedOn w:val="a0"/>
    <w:rsid w:val="0069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a0"/>
    <w:rsid w:val="0069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69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69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69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026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06564" TargetMode="External"/><Relationship Id="rId17" Type="http://schemas.openxmlformats.org/officeDocument/2006/relationships/hyperlink" Target="http://docs.cntd.ru/document/9018069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565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56524" TargetMode="External"/><Relationship Id="rId10" Type="http://schemas.openxmlformats.org/officeDocument/2006/relationships/hyperlink" Target="http://docs.cntd.ru/document/90225652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102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704-8F2D-4B2F-A6B1-314A601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12473</Words>
  <Characters>71100</Characters>
  <Application>Microsoft Office Word</Application>
  <DocSecurity>4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Правовое Управление</Company>
  <LinksUpToDate>false</LinksUpToDate>
  <CharactersWithSpaces>83407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школа</cp:lastModifiedBy>
  <cp:revision>2</cp:revision>
  <cp:lastPrinted>2021-03-22T05:36:00Z</cp:lastPrinted>
  <dcterms:created xsi:type="dcterms:W3CDTF">2021-09-30T12:01:00Z</dcterms:created>
  <dcterms:modified xsi:type="dcterms:W3CDTF">2021-09-30T12:01:00Z</dcterms:modified>
</cp:coreProperties>
</file>