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8" w:rsidRDefault="002E6158" w:rsidP="00334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158" w:rsidRDefault="00334CA2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81674"/>
            <wp:effectExtent l="19050" t="0" r="3175" b="0"/>
            <wp:docPr id="1" name="Рисунок 1" descr="G:\док.САЙТ\рабоч.про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.САЙТ\рабоч.прог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CA2" w:rsidRDefault="00334CA2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A2" w:rsidRDefault="00334CA2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A2" w:rsidRDefault="00334CA2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A2" w:rsidRDefault="00334CA2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A2" w:rsidRDefault="00334CA2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A2" w:rsidRDefault="00334CA2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158" w:rsidRDefault="002E6158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Общие положения</w:t>
      </w:r>
    </w:p>
    <w:p w:rsidR="002E6158" w:rsidRPr="002E6158" w:rsidRDefault="002E6158" w:rsidP="002E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158" w:rsidRPr="002E6158" w:rsidRDefault="002E6158" w:rsidP="002E615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</w:t>
      </w:r>
      <w:r w:rsidRPr="002E61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 «Об образовании в РФ»,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ГОС), Уставом 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 порядок разработки и реализации рабочих программ учителей школы.</w:t>
      </w:r>
    </w:p>
    <w:p w:rsidR="002E6158" w:rsidRPr="002E6158" w:rsidRDefault="002E6158" w:rsidP="002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структуру, порядок разработки и утверждения рабочей программы учебного предмета (курса).</w:t>
      </w:r>
    </w:p>
    <w:p w:rsidR="002E6158" w:rsidRPr="002E6158" w:rsidRDefault="002E6158" w:rsidP="002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Рабочая программа, утвержденная образовательной организацией </w:t>
      </w: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ФГОС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2E6158" w:rsidRPr="002E6158" w:rsidRDefault="002E6158" w:rsidP="002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Белинского района Пензенской област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158" w:rsidRPr="002E6158" w:rsidRDefault="002E6158" w:rsidP="002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Цель рабочей программы - создание условий для планирования, организации и управления образовательным процессом по определенному учебному предмету (предметной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образовательной организации. </w:t>
      </w:r>
    </w:p>
    <w:p w:rsidR="002E6158" w:rsidRPr="002E6158" w:rsidRDefault="002E6158" w:rsidP="002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2E6158" w:rsidRPr="002E6158" w:rsidRDefault="002E6158" w:rsidP="002E61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практической реализации федерального образовательного стандарта при изучении конкретного предмета.</w:t>
      </w:r>
    </w:p>
    <w:p w:rsidR="002E6158" w:rsidRPr="002E6158" w:rsidRDefault="002E6158" w:rsidP="002E615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2E6158" w:rsidRPr="002E6158" w:rsidRDefault="002E6158" w:rsidP="002E61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Рабочая программа выполняет следующие функции:</w:t>
      </w:r>
    </w:p>
    <w:p w:rsidR="002E6158" w:rsidRPr="002E6158" w:rsidRDefault="002E6158" w:rsidP="002E61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нормативную (рабочая программа – документ, на основании  которого осуществляется контроль прохождения программы, полнотой усвоения учебного материала, а также определяется график диагностических и контрольных работ); </w:t>
      </w:r>
    </w:p>
    <w:p w:rsidR="002E6158" w:rsidRPr="002E6158" w:rsidRDefault="002E6158" w:rsidP="002E61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информационную (позволяет получить представление о целях, содержании, последовательности изучения учебного материала по предмету);</w:t>
      </w:r>
    </w:p>
    <w:p w:rsidR="002E6158" w:rsidRPr="002E6158" w:rsidRDefault="002E6158" w:rsidP="002E61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 </w:t>
      </w:r>
      <w:proofErr w:type="gramStart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</w:t>
      </w:r>
      <w:proofErr w:type="gramEnd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(определяет пути достижения учащимися личностных, </w:t>
      </w:r>
      <w:proofErr w:type="spellStart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предметных результатов освоения образовательной программы по предмету, используемые методы, образовательные технологии);</w:t>
      </w:r>
    </w:p>
    <w:p w:rsidR="002E6158" w:rsidRPr="002E6158" w:rsidRDefault="002E6158" w:rsidP="002E61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 </w:t>
      </w:r>
      <w:proofErr w:type="gramStart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организационную</w:t>
      </w:r>
      <w:proofErr w:type="gramEnd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(определяет основные направления деятельности учителя и учащихся, формы их взаимодействия, использования средств обучения);</w:t>
      </w:r>
    </w:p>
    <w:p w:rsidR="002E6158" w:rsidRPr="002E6158" w:rsidRDefault="002E6158" w:rsidP="002E61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proofErr w:type="gramStart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планирующую</w:t>
      </w:r>
      <w:proofErr w:type="gramEnd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(регламентирует требования к выпускникам на всех этапах обучения).</w:t>
      </w:r>
    </w:p>
    <w:p w:rsidR="002E6158" w:rsidRPr="002E6158" w:rsidRDefault="002E6158" w:rsidP="002E615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учитываются такие факторы как:</w:t>
      </w:r>
    </w:p>
    <w:p w:rsidR="002E6158" w:rsidRPr="002E6158" w:rsidRDefault="002E6158" w:rsidP="002E61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и ценностные основания деятельности образовательного учреждения; </w:t>
      </w:r>
    </w:p>
    <w:p w:rsidR="002E6158" w:rsidRPr="002E6158" w:rsidRDefault="002E6158" w:rsidP="002E6158">
      <w:pPr>
        <w:numPr>
          <w:ilvl w:val="1"/>
          <w:numId w:val="4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учащихся; </w:t>
      </w:r>
    </w:p>
    <w:p w:rsidR="002E6158" w:rsidRPr="002E6158" w:rsidRDefault="002E6158" w:rsidP="002E6158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их способностей; </w:t>
      </w:r>
    </w:p>
    <w:p w:rsidR="002E6158" w:rsidRPr="002E6158" w:rsidRDefault="002E6158" w:rsidP="002E6158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   учебной   мотивации; </w:t>
      </w:r>
    </w:p>
    <w:p w:rsidR="002E6158" w:rsidRPr="002E6158" w:rsidRDefault="002E6158" w:rsidP="002E6158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   учебных   достижений; </w:t>
      </w:r>
    </w:p>
    <w:p w:rsidR="002E6158" w:rsidRPr="002E6158" w:rsidRDefault="002E6158" w:rsidP="002E6158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потребности; </w:t>
      </w:r>
    </w:p>
    <w:p w:rsidR="002E6158" w:rsidRPr="002E6158" w:rsidRDefault="002E6158" w:rsidP="002E6158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возможности педагога; </w:t>
      </w:r>
    </w:p>
    <w:p w:rsidR="002E6158" w:rsidRPr="002E6158" w:rsidRDefault="002E6158" w:rsidP="002E6158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учебно-методического и материально-технического обеспечения образовательного учреждения. </w:t>
      </w:r>
    </w:p>
    <w:p w:rsidR="002E6158" w:rsidRPr="002E6158" w:rsidRDefault="002E6158" w:rsidP="002E615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составляется в двух идентичных экземплярах: один - для учителя, другой - для администрации гимназии.</w:t>
      </w:r>
    </w:p>
    <w:p w:rsidR="002E6158" w:rsidRPr="002E6158" w:rsidRDefault="002E6158" w:rsidP="002E6158">
      <w:pPr>
        <w:keepNext/>
        <w:tabs>
          <w:tab w:val="left" w:pos="567"/>
          <w:tab w:val="num" w:pos="72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Разработка рабочей программы для классов, перешедших на ФГОС НОО и ФГОС ООО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рабочих программ по обязательным учебным предметам, элективным и факультативным курсам, дополнительным образовательным программам, программам по организации внеурочной деятельности относится к компетенции образовательной организации  и реализуется ею самостоятельно.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720"/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разрабатывается учителем (группой учителей)  на основе:</w:t>
      </w:r>
    </w:p>
    <w:p w:rsidR="002E6158" w:rsidRPr="002E6158" w:rsidRDefault="002E6158" w:rsidP="002E61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ФГОС общего образования;</w:t>
      </w:r>
    </w:p>
    <w:p w:rsidR="002E6158" w:rsidRPr="002E6158" w:rsidRDefault="002E6158" w:rsidP="002E61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школы;</w:t>
      </w:r>
    </w:p>
    <w:p w:rsidR="002E6158" w:rsidRPr="002E6158" w:rsidRDefault="002E6158" w:rsidP="002E61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 по учебному предмету или авторской учебной программы; учебно-методического комплекса (далее – УМК).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составляется на ступень обучения.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является основой для создания учителем  календарно-тематического планирования на каждый учебный год.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обязательным документом  для административного контроля полного освоения содержания учебного предмета обучающимися и достижения ими планируемых результатов.</w:t>
      </w:r>
    </w:p>
    <w:p w:rsidR="002E6158" w:rsidRPr="002E6158" w:rsidRDefault="002E6158" w:rsidP="002E615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58" w:rsidRPr="002E6158" w:rsidRDefault="002E6158" w:rsidP="002E6158">
      <w:pPr>
        <w:numPr>
          <w:ilvl w:val="0"/>
          <w:numId w:val="9"/>
        </w:numPr>
        <w:tabs>
          <w:tab w:val="num" w:pos="0"/>
          <w:tab w:val="num" w:pos="61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структура   рабочей программы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 отдельных учебных предметов, курсов приведена в Федеральном государственном образовательном стандарте начального и основного общего образования (далее - ФГОС НОО и ФГОС ООО). Зарегистрированные Минюстом России </w:t>
      </w:r>
      <w:proofErr w:type="spellStart"/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ФГОСы</w:t>
      </w:r>
      <w:proofErr w:type="spellEnd"/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</w:t>
      </w:r>
      <w:proofErr w:type="gramStart"/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я</w:t>
      </w:r>
      <w:proofErr w:type="gramEnd"/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рамочными  документами,   но структура рабочей программы по любому предмету обязательной части ООП задана на федеральном уровне. В структуре рабочей программы по всем учебным предметам 8 (9)  обязательных пунктов.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программы:</w:t>
      </w:r>
    </w:p>
    <w:p w:rsidR="002E6158" w:rsidRPr="002E6158" w:rsidRDefault="002E6158" w:rsidP="002E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283"/>
        <w:gridCol w:w="1135"/>
        <w:gridCol w:w="7233"/>
      </w:tblGrid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2E6158" w:rsidRPr="002E6158" w:rsidTr="002E6158"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образовательной организации;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гриф утверждения программы (согласование с заместителем директора по УВР и директором ОО с указанием даты);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учебного предмета, для изучения которого написана программа;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указание класса, где реализуется  программа;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название населенного пункта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разработки программы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Пояснительная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ступень)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нормативные акты и учебно-методические документы, на основании которых разработана рабочая программа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 xml:space="preserve">ФГОС, 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 xml:space="preserve">основная образовательная программа ОО, 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соответствующая Примерная ООП, примерная программа по учебному предмету, авторская программа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вклад  учебного предмета в общее образование (для чего?) – 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образовательная программа ОО, авторская программа по предмету;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рабочей программы по предмету (для какого УМК, основные идеи) – 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общие цели учебного предмета для ступени обучения 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(Фундаментальное ядро содержания общего образования, Основная образовательная программа ОО);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приоритетные формы и методы работы с </w:t>
            </w:r>
            <w:proofErr w:type="gram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образовательная программа ОО, авторская программа по предмету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приоритетные виды и формы контроля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Примерная программа по предмету, региональные методические письма);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реализации программы;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структура рабочей программы (состоит </w:t>
            </w:r>
            <w:proofErr w:type="gram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характеристика учебного предмета, курса 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ступень)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содержания и методического аппарата УМК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и специфика курса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региональные методические письма, авторская программа по предмету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установки для класса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предмету, могут формулироваться самостоятельно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Описание места учебного предмета, курса в учебном плане 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ступень)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для изучения предмета в классах;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учебных недель;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тем регионального содержания по классам;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ценностных ориентиров содержания учебного предмета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ценностных ориентиров содержания учебного предмета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Примерные программы по предметам)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5.Личностные, </w:t>
            </w:r>
            <w:proofErr w:type="spell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ступень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Примерные программы по предметам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программе. Личностные, </w:t>
            </w:r>
            <w:proofErr w:type="spell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подготовке учащихся по предмету в полном объеме совпадают с требованиями ФГОС и примерной (авторской) программой по предмету 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Содержание учебного курса 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(Фундаментальное ядро содержания общего образования, Основная образовательная программа ОО, Примерная программа по предмету, авторская программа по предмету)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необходимое количество часов для изучения раздела, темы;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краткое содержание учебной темы;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и лабораторные работы, творческие и практические задания, экскурсии и другие формы занятий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Тематическое планирование с определением основных видов учебной деятельности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урока;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часть программы;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универсальные учебные действия (к разделу);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деятельности </w:t>
            </w:r>
            <w:proofErr w:type="gram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региональное содержание предмета (где требуется);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проведения: план, факт; 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конкретизируются формы и методы контроля;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материально-техническое обеспечение учебного занятия;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Описание 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и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материально-технического обеспечения образовательного процесса 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ступень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2E6158" w:rsidRPr="002E6158" w:rsidRDefault="002E6158" w:rsidP="002E615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2E6158" w:rsidRPr="002E6158" w:rsidRDefault="002E6158" w:rsidP="002E615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учащихся, а также содержать полные выходные данные литературы;</w:t>
            </w:r>
          </w:p>
          <w:p w:rsidR="002E6158" w:rsidRPr="002E6158" w:rsidRDefault="002E6158" w:rsidP="002E615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литература для учителя и </w:t>
            </w:r>
            <w:proofErr w:type="gram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</w:t>
            </w:r>
            <w:proofErr w:type="spell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ЭОРов</w:t>
            </w:r>
            <w:proofErr w:type="spell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2E6158" w:rsidRPr="002E6158" w:rsidTr="002E615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Планируемые результаты изучения учебного предмета 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ступень)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предмету; Основная образовательная программа ОО)</w:t>
            </w:r>
          </w:p>
          <w:p w:rsidR="002E6158" w:rsidRPr="002E6158" w:rsidRDefault="002E6158" w:rsidP="002E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личностные, </w:t>
            </w:r>
            <w:proofErr w:type="spellStart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контрольно-измерительные материалы;</w:t>
            </w:r>
          </w:p>
          <w:p w:rsidR="002E6158" w:rsidRPr="002E6158" w:rsidRDefault="002E6158" w:rsidP="002E615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-указывается основной инструментарий для оценивания результатов;</w:t>
            </w:r>
          </w:p>
        </w:tc>
      </w:tr>
      <w:tr w:rsidR="002E6158" w:rsidRPr="002E6158" w:rsidTr="002E615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к программе 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E6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курса;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проектов;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творческих работ;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примеры работ и т.п.;</w:t>
            </w:r>
          </w:p>
          <w:p w:rsidR="002E6158" w:rsidRPr="002E6158" w:rsidRDefault="002E6158" w:rsidP="002E615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и др.</w:t>
            </w:r>
          </w:p>
        </w:tc>
      </w:tr>
    </w:tbl>
    <w:p w:rsidR="002E6158" w:rsidRPr="002E6158" w:rsidRDefault="002E6158" w:rsidP="002E6158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158" w:rsidRPr="002E6158" w:rsidRDefault="002E6158" w:rsidP="002E6158">
      <w:pPr>
        <w:numPr>
          <w:ilvl w:val="1"/>
          <w:numId w:val="9"/>
        </w:numPr>
        <w:tabs>
          <w:tab w:val="num" w:pos="720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ояснительная записка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раскрывает общую концепцию рабочей программы по предмету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 пояснительной записки должна отражать следующие сведения:</w:t>
      </w:r>
    </w:p>
    <w:p w:rsidR="002E6158" w:rsidRPr="002E6158" w:rsidRDefault="002E6158" w:rsidP="002E615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-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роль учебного курса, предмета  в достижении </w:t>
      </w:r>
      <w:proofErr w:type="gram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обучающимися</w:t>
      </w:r>
      <w:proofErr w:type="gram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планируемых результатов  освоения основной образовательной программы школы (указывается направленность программы на формирование личностных, </w:t>
      </w:r>
      <w:proofErr w:type="spell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метапредметных</w:t>
      </w:r>
      <w:proofErr w:type="spell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предметных результатов освоения конкретного предмета, курса);</w:t>
      </w:r>
    </w:p>
    <w:p w:rsidR="002E6158" w:rsidRPr="002E6158" w:rsidRDefault="002E6158" w:rsidP="002E6158">
      <w:pPr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обоснование выбора содержания части программы по учебному предмету, формируемой участниками образовательного процесса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2E6158" w:rsidRPr="002E6158" w:rsidRDefault="002E6158" w:rsidP="002E6158">
      <w:pPr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новизна рабочей программы, информация о внесенных изменениях в примерную или авторскую программу;</w:t>
      </w:r>
    </w:p>
    <w:p w:rsidR="002E6158" w:rsidRPr="002E6158" w:rsidRDefault="002E6158" w:rsidP="002E6158">
      <w:pPr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информация об </w:t>
      </w:r>
      <w:proofErr w:type="gram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используемом</w:t>
      </w:r>
      <w:proofErr w:type="gram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УМК (особенности его содержания, структуры);</w:t>
      </w:r>
    </w:p>
    <w:p w:rsidR="002E6158" w:rsidRPr="002E6158" w:rsidRDefault="002E6158" w:rsidP="002E6158">
      <w:pPr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информация о количестве учебных часов (в соответствии с учебным планом, годовым календарным учебным графиком), в том числе о количестве лабораторно-практических, повторительно-обобщающих, контрольных уроках, а также (при необходимости) часов на экскурсии, проекты, исследования и др.;</w:t>
      </w:r>
    </w:p>
    <w:p w:rsidR="002E6158" w:rsidRPr="002E6158" w:rsidRDefault="002E6158" w:rsidP="002E6158">
      <w:pPr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информация об используемых технологиях обучения, формах урока и т.п.;</w:t>
      </w:r>
    </w:p>
    <w:p w:rsidR="002E6158" w:rsidRPr="002E6158" w:rsidRDefault="002E6158" w:rsidP="002E6158">
      <w:pPr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виды и формы промежуточной и итоговой аттестации (согласно Уставу и (или) локальному акту ОО). Материалы по их проведению могут быть представлены в приложении к программе.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851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Общая характеристика учебного предмета, курса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раскры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вает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особенности содержания и методического аппарата УМК, структуру и специфику курса. В ней указываются целевые установки для класса,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оказывается преемственность при изучении данного предмета, курса в начальной и основной школе, расставляются акценты в осуществлении связи </w:t>
      </w:r>
      <w:proofErr w:type="gram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обучения по предмету</w:t>
      </w:r>
      <w:proofErr w:type="gram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практикой и с актуальными проблемами современности.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0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В разделе «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Описание места учебного предмета, курса в учебном плане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» прописываются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классы, в которых планируется освоение данной рабочей программы и количество часов, выделяемое на освоение программы, а также  разделение на </w:t>
      </w:r>
      <w:proofErr w:type="gram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инвариантную</w:t>
      </w:r>
      <w:proofErr w:type="gram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вариативную (формируемую участниками образовательного процесса) части.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Возможно, расписать количество часов по неделям и годам обучения в табличном виде.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0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разделе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Личностные, </w:t>
      </w:r>
      <w:proofErr w:type="spell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метапредметные</w:t>
      </w:r>
      <w:proofErr w:type="spell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предметные результаты освоения конкретного учебного предмета, курса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2E615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отражаются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личностные, </w:t>
      </w:r>
      <w:proofErr w:type="spell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метапредметные</w:t>
      </w:r>
      <w:proofErr w:type="spell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</w:t>
      </w:r>
      <w:proofErr w:type="spell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деятельностной</w:t>
      </w:r>
      <w:proofErr w:type="spell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форме, что позволяет затем разрабатывать необходимые контрольно-измерительные материалы для оценки степени достижения запланированных результатов. В рабочие программы необходимо включать не обобщенные требования к результатам, сформулированные в </w:t>
      </w:r>
      <w:proofErr w:type="spellStart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ФГОСах</w:t>
      </w:r>
      <w:proofErr w:type="spellEnd"/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, а включать формулировки результатов из авторских программ разработчиков УМК или примерной ООП соответствующего уровня общего образования. Предполагается, что все результаты будут разбиты по годам обучения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0"/>
          <w:tab w:val="left" w:pos="567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Содержание учебного предмета, курса включает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перечень  и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наименование разделов учебной программы и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тем курса, краткое содержание учебной темы; необходимое количество часов для изучения разделов и тем; </w:t>
      </w: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/>
        </w:rPr>
        <w:t>перечень лабораторных и практических работ, экскурсий; направления проектной деятельности обучающихся</w:t>
      </w: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/>
        </w:rPr>
        <w:t xml:space="preserve">; </w:t>
      </w: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/>
        </w:rPr>
        <w:t>использование резерва учебного времени.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0"/>
          <w:tab w:val="left" w:pos="567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/>
        </w:rPr>
        <w:t>Тематическое планирование с определением основных видов деятельности учащихся (на уровне учебных действий)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разделы программы;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темы, входящие в данный раздел;</w:t>
      </w:r>
    </w:p>
    <w:p w:rsidR="002E6158" w:rsidRPr="002E6158" w:rsidRDefault="002E6158" w:rsidP="002E6158">
      <w:pPr>
        <w:numPr>
          <w:ilvl w:val="0"/>
          <w:numId w:val="7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основное содержание по темам;</w:t>
      </w:r>
    </w:p>
    <w:p w:rsidR="002E6158" w:rsidRPr="002E6158" w:rsidRDefault="002E6158" w:rsidP="002E6158">
      <w:pPr>
        <w:numPr>
          <w:ilvl w:val="0"/>
          <w:numId w:val="7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основных видов деятельности ученика (на уровне  учебных действий), универсальные учебные действия, осваиваемые в рамках изучения темы.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72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планирование, как и вся рабочая программа, составляется на один учебный год или на уровень образования (начальное общее, основное общее, среднее общее образование). Указывается разбивка содержания образования по часам и годам обучения.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720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материально-технического обеспечения образовательного процесса: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печатные пособия;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экранно-звуковые пособия (могут быть в цифровом виде);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технические средства обучения (средства ИКТ);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цифровые и электронные образовательные ресурсы;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учебно-практическое и учебно-лабораторное оборудование;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натуральные объекты;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демонстрационные пособия;</w:t>
      </w:r>
    </w:p>
    <w:p w:rsidR="002E6158" w:rsidRPr="002E6158" w:rsidRDefault="002E6158" w:rsidP="002E6158">
      <w:pPr>
        <w:widowControl w:val="0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музыкальные инструменты;</w:t>
      </w:r>
    </w:p>
    <w:p w:rsidR="002E6158" w:rsidRPr="002E6158" w:rsidRDefault="002E6158" w:rsidP="002E6158">
      <w:pPr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фонд.</w:t>
      </w:r>
    </w:p>
    <w:p w:rsidR="002E6158" w:rsidRPr="002E6158" w:rsidRDefault="002E6158" w:rsidP="002E6158">
      <w:pPr>
        <w:numPr>
          <w:ilvl w:val="1"/>
          <w:numId w:val="9"/>
        </w:numPr>
        <w:tabs>
          <w:tab w:val="num" w:pos="720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2E6158" w:rsidRPr="002E6158" w:rsidRDefault="002E6158" w:rsidP="002E6158">
      <w:pPr>
        <w:widowControl w:val="0"/>
        <w:numPr>
          <w:ilvl w:val="0"/>
          <w:numId w:val="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для базового уровня результатов   «выпускник научится»,</w:t>
      </w:r>
    </w:p>
    <w:p w:rsidR="002E6158" w:rsidRPr="002E6158" w:rsidRDefault="002E6158" w:rsidP="002E6158">
      <w:pPr>
        <w:widowControl w:val="0"/>
        <w:numPr>
          <w:ilvl w:val="0"/>
          <w:numId w:val="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для повышенного уровня результатов «выпускник получит возможность научиться».</w:t>
      </w:r>
    </w:p>
    <w:p w:rsidR="002E6158" w:rsidRPr="002E6158" w:rsidRDefault="002E6158" w:rsidP="002E6158">
      <w:pPr>
        <w:widowControl w:val="0"/>
        <w:numPr>
          <w:ilvl w:val="1"/>
          <w:numId w:val="9"/>
        </w:numPr>
        <w:tabs>
          <w:tab w:val="num" w:pos="720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Система оценки планируемых результатов, выраженная в формах</w:t>
      </w: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/>
        </w:rPr>
        <w:t xml:space="preserve">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индивидуального проекта и индивидуальных достижений обучающихся</w:t>
      </w:r>
      <w:r w:rsidRPr="002E6158">
        <w:rPr>
          <w:rFonts w:ascii="Times New Roman" w:eastAsia="Times New Roman" w:hAnsi="Times New Roman" w:cs="Times New Roman"/>
          <w:kern w:val="2"/>
          <w:sz w:val="24"/>
          <w:szCs w:val="24"/>
          <w:lang/>
        </w:rPr>
        <w:t>.</w:t>
      </w:r>
    </w:p>
    <w:p w:rsidR="002E6158" w:rsidRPr="002E6158" w:rsidRDefault="002E6158" w:rsidP="002E6158">
      <w:pPr>
        <w:widowControl w:val="0"/>
        <w:numPr>
          <w:ilvl w:val="1"/>
          <w:numId w:val="9"/>
        </w:numPr>
        <w:tabs>
          <w:tab w:val="num" w:pos="720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соответствии с требованиями ФГОС НОО и ООО программы отдельных учебных предметов, курсов должны содержать 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календарно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-тематическое планирование с определением основных видов учебной деятельности обучающихся.</w:t>
      </w:r>
    </w:p>
    <w:p w:rsidR="002E6158" w:rsidRPr="002E6158" w:rsidRDefault="002E6158" w:rsidP="002E6158">
      <w:pPr>
        <w:widowControl w:val="0"/>
        <w:numPr>
          <w:ilvl w:val="1"/>
          <w:numId w:val="9"/>
        </w:numPr>
        <w:tabs>
          <w:tab w:val="num" w:pos="720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Календарно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-тематическое планирование составляется в виде таблицы, в которой выделены графы, обязательные для заполнения. Учитель может внести в таблицу дополнительные разделы в зависимости от специфики предмета. УУД прописываются на раздел программы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. (Приложение 1)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E6158" w:rsidRPr="002E6158" w:rsidRDefault="002E6158" w:rsidP="002E6158">
      <w:pPr>
        <w:widowControl w:val="0"/>
        <w:numPr>
          <w:ilvl w:val="1"/>
          <w:numId w:val="9"/>
        </w:numPr>
        <w:tabs>
          <w:tab w:val="num" w:pos="720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Календарно-тематическое планирование составляет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ся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учител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>ем</w:t>
      </w:r>
      <w:r w:rsidRPr="002E6158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основе рабочей программы учебного предмета. </w:t>
      </w:r>
    </w:p>
    <w:p w:rsidR="002E6158" w:rsidRPr="002E6158" w:rsidRDefault="002E6158" w:rsidP="002E6158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/>
        </w:rPr>
      </w:pPr>
    </w:p>
    <w:p w:rsidR="002E6158" w:rsidRPr="002E6158" w:rsidRDefault="002E6158" w:rsidP="002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E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рабочей программы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рассматривается методическим сообществом учителей.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методического сообщества учителей «согласовано» и «рекомендовать рабочую программу к утверждению»,  оформляется протоколом.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согласовывается заместителем директора по учебно-воспитательной работе ОО на предмет соответствия программы учебному плану общеобразовательной организации,   требованиям ФГОС,  а также проверяется наличие в федеральном перечне на данный учебный год учебника, предполагаемого для использования.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Отметки о согласовании Рабочей программы производятся на последней странице программы (Приложению 3).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 (Приложение 2)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4.6. 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 ежегодно до 01 сентября утверждает приказом Рабочую  программу и   ставит гриф утверждения  на титульном листе.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образовательной организации.</w:t>
      </w:r>
    </w:p>
    <w:p w:rsidR="002E6158" w:rsidRPr="002E6158" w:rsidRDefault="002E6158" w:rsidP="002E6158">
      <w:pPr>
        <w:spacing w:after="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рабочие программы учебных предметов (курсов) учебного плана  являются составной частью основной образовательной программы школы</w:t>
      </w:r>
      <w:r w:rsidRPr="002E61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в обязательную нормативную локальную документацию образовательной организации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2E6158" w:rsidRPr="002E6158" w:rsidRDefault="002E6158" w:rsidP="002E6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Рабочие программы, являющиеся авторскими,  проходят дополнительно процедуру внутреннего и внешнего рецензирования. Внутреннее рецензирование проводится в общеобразовательной организации высококвалифицированными педагогами соответствующего учебного предмета, внешнее – муниципальным экспертным советом. </w:t>
      </w:r>
      <w:r w:rsidRPr="002E6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E6158" w:rsidRPr="002E6158" w:rsidRDefault="002E6158" w:rsidP="002E6158">
      <w:pPr>
        <w:spacing w:after="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 Администрация школы осуществляет контроль реализации рабочих программ в соответствии с планом </w:t>
      </w:r>
      <w:proofErr w:type="spellStart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2E6158" w:rsidRPr="002E6158" w:rsidRDefault="002E6158" w:rsidP="002E615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Руководитель ОО  вправе провести экспертизу Рабочих программ непосредственно в ОО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ОО.</w:t>
      </w:r>
    </w:p>
    <w:p w:rsidR="002E6158" w:rsidRPr="002E6158" w:rsidRDefault="002E6158" w:rsidP="002E615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2E6158" w:rsidRPr="002E6158" w:rsidRDefault="002E6158" w:rsidP="002E615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Решение о внесении изменений в Рабочие программы  рассматривается и принимается на педагогическом совете ОО, утверждается  директором ОО.</w:t>
      </w:r>
    </w:p>
    <w:p w:rsidR="002E6158" w:rsidRPr="002E6158" w:rsidRDefault="002E6158" w:rsidP="002E615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 Образовательная организация 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2E6158" w:rsidRPr="002E6158" w:rsidRDefault="002E6158" w:rsidP="002E6158">
      <w:pPr>
        <w:spacing w:after="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</w:t>
      </w: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ОО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2E6158" w:rsidRPr="002E6158" w:rsidRDefault="002E6158" w:rsidP="002E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158" w:rsidRPr="002E6158" w:rsidRDefault="002E6158" w:rsidP="002E61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Делопроизводство</w:t>
      </w:r>
    </w:p>
    <w:p w:rsidR="002E6158" w:rsidRPr="002E6158" w:rsidRDefault="002E6158" w:rsidP="002E61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5.1.Администрация ОО осуществляет систематический  </w:t>
      </w:r>
      <w:proofErr w:type="gramStart"/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2E6158" w:rsidRPr="002E6158" w:rsidRDefault="002E6158" w:rsidP="002E6158">
      <w:pPr>
        <w:tabs>
          <w:tab w:val="left" w:pos="-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2E6158" w:rsidRPr="002E6158" w:rsidRDefault="002E6158" w:rsidP="002E6158">
      <w:pPr>
        <w:tabs>
          <w:tab w:val="left" w:pos="-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5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Итоги проверки Рабочих программ подводятся на административном совещании.</w:t>
      </w:r>
    </w:p>
    <w:p w:rsidR="002E6158" w:rsidRPr="002E6158" w:rsidRDefault="002E6158" w:rsidP="002E615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58" w:rsidRPr="002E6158" w:rsidRDefault="002E6158" w:rsidP="002E615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napToGrid w:val="0"/>
        <w:spacing w:after="0" w:line="240" w:lineRule="auto"/>
        <w:ind w:left="709" w:firstLine="5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E6158" w:rsidRPr="002E6158" w:rsidRDefault="002E6158" w:rsidP="002E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158" w:rsidRPr="002E6158" w:rsidRDefault="002E6158" w:rsidP="002E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158" w:rsidRPr="002E6158" w:rsidRDefault="002E6158" w:rsidP="002E61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158" w:rsidRPr="002E6158" w:rsidRDefault="002E6158" w:rsidP="002E61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158" w:rsidRPr="002E6158" w:rsidRDefault="002E6158" w:rsidP="002E61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9606"/>
      </w:tblGrid>
      <w:tr w:rsidR="002E6158" w:rsidRPr="002E6158" w:rsidTr="002E6158">
        <w:trPr>
          <w:trHeight w:val="2690"/>
        </w:trPr>
        <w:tc>
          <w:tcPr>
            <w:tcW w:w="9606" w:type="dxa"/>
          </w:tcPr>
          <w:p w:rsidR="002E6158" w:rsidRPr="002E6158" w:rsidRDefault="002E6158" w:rsidP="002E6158">
            <w:pPr>
              <w:shd w:val="clear" w:color="auto" w:fill="FFFFFF"/>
              <w:spacing w:after="0" w:line="360" w:lineRule="auto"/>
              <w:ind w:left="29" w:firstLine="7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2E6158" w:rsidRPr="002E6158" w:rsidRDefault="002E6158" w:rsidP="002E6158">
            <w:pPr>
              <w:tabs>
                <w:tab w:val="left" w:pos="133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158" w:rsidRPr="002E6158" w:rsidRDefault="002E6158" w:rsidP="002E6158">
      <w:pPr>
        <w:shd w:val="clear" w:color="auto" w:fill="FFFFFF"/>
        <w:spacing w:after="0" w:line="360" w:lineRule="auto"/>
        <w:ind w:left="29" w:firstLine="7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919" w:rsidRPr="002E6158" w:rsidRDefault="009B7919" w:rsidP="002E61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919" w:rsidRPr="002E6158" w:rsidSect="002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A9828EA"/>
    <w:multiLevelType w:val="hybridMultilevel"/>
    <w:tmpl w:val="C97AE234"/>
    <w:lvl w:ilvl="0" w:tplc="ECF2826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1" w:tplc="1D40A5E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3819C2"/>
    <w:multiLevelType w:val="hybridMultilevel"/>
    <w:tmpl w:val="C8666376"/>
    <w:lvl w:ilvl="0" w:tplc="ECF2826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94F35"/>
    <w:multiLevelType w:val="multilevel"/>
    <w:tmpl w:val="B034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422AF0"/>
    <w:multiLevelType w:val="multilevel"/>
    <w:tmpl w:val="1BEEF54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D7A2530"/>
    <w:multiLevelType w:val="multilevel"/>
    <w:tmpl w:val="C05AC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6158"/>
    <w:rsid w:val="002E6158"/>
    <w:rsid w:val="002F12B5"/>
    <w:rsid w:val="00334CA2"/>
    <w:rsid w:val="009937DC"/>
    <w:rsid w:val="009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697E-0996-4993-85A2-9F6AAD2E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Дания</cp:lastModifiedBy>
  <cp:revision>3</cp:revision>
  <cp:lastPrinted>2016-06-20T09:21:00Z</cp:lastPrinted>
  <dcterms:created xsi:type="dcterms:W3CDTF">2016-06-20T09:12:00Z</dcterms:created>
  <dcterms:modified xsi:type="dcterms:W3CDTF">2018-01-11T19:49:00Z</dcterms:modified>
</cp:coreProperties>
</file>